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D6BC" w14:textId="496401D1" w:rsidR="006D794A" w:rsidRPr="00061FD7" w:rsidRDefault="00DE4A65" w:rsidP="00E0403F">
      <w:pPr>
        <w:spacing w:before="120" w:after="480" w:line="240" w:lineRule="auto"/>
        <w:jc w:val="center"/>
        <w:rPr>
          <w:b/>
          <w:bCs/>
          <w:sz w:val="22"/>
        </w:rPr>
      </w:pPr>
      <w:bookmarkStart w:id="0" w:name="_Hlk110607484"/>
      <w:r w:rsidRPr="00061FD7">
        <w:rPr>
          <w:b/>
          <w:bCs/>
          <w:sz w:val="22"/>
        </w:rPr>
        <w:t>Q</w:t>
      </w:r>
      <w:r w:rsidR="003E04DC" w:rsidRPr="00061FD7">
        <w:rPr>
          <w:b/>
          <w:bCs/>
          <w:sz w:val="22"/>
        </w:rPr>
        <w:t xml:space="preserve">uestionnaire </w:t>
      </w:r>
      <w:r w:rsidRPr="00061FD7">
        <w:rPr>
          <w:b/>
          <w:bCs/>
          <w:sz w:val="22"/>
        </w:rPr>
        <w:t xml:space="preserve">on risk assessment of </w:t>
      </w:r>
      <w:r w:rsidR="00AD0A01">
        <w:rPr>
          <w:b/>
          <w:bCs/>
          <w:sz w:val="22"/>
        </w:rPr>
        <w:t>i</w:t>
      </w:r>
      <w:r w:rsidRPr="00061FD7">
        <w:rPr>
          <w:b/>
          <w:bCs/>
          <w:sz w:val="22"/>
        </w:rPr>
        <w:t xml:space="preserve">nfection with </w:t>
      </w:r>
      <w:r w:rsidR="00AD0A01">
        <w:rPr>
          <w:b/>
          <w:bCs/>
          <w:sz w:val="22"/>
        </w:rPr>
        <w:t>r</w:t>
      </w:r>
      <w:r w:rsidRPr="00061FD7">
        <w:rPr>
          <w:b/>
          <w:bCs/>
          <w:sz w:val="22"/>
        </w:rPr>
        <w:t xml:space="preserve">inderpest </w:t>
      </w:r>
      <w:r w:rsidR="00AD0A01">
        <w:rPr>
          <w:b/>
          <w:bCs/>
          <w:sz w:val="22"/>
        </w:rPr>
        <w:t>v</w:t>
      </w:r>
      <w:r w:rsidRPr="00061FD7">
        <w:rPr>
          <w:b/>
          <w:bCs/>
          <w:sz w:val="22"/>
        </w:rPr>
        <w:t>irus</w:t>
      </w:r>
      <w:bookmarkEnd w:id="0"/>
    </w:p>
    <w:p w14:paraId="3BA43775" w14:textId="6FA78AF0" w:rsidR="006D794A" w:rsidRPr="00E0403F" w:rsidRDefault="00A37DBA" w:rsidP="00CD0F00">
      <w:pPr>
        <w:tabs>
          <w:tab w:val="clear" w:pos="284"/>
          <w:tab w:val="clear" w:pos="993"/>
          <w:tab w:val="clear" w:pos="1418"/>
        </w:tabs>
        <w:spacing w:after="240" w:line="240" w:lineRule="auto"/>
        <w:rPr>
          <w:u w:val="single"/>
        </w:rPr>
      </w:pPr>
      <w:bookmarkStart w:id="1" w:name="_Hlk20922396"/>
      <w:r w:rsidRPr="00E0403F">
        <w:rPr>
          <w:u w:val="single"/>
        </w:rPr>
        <w:t>Section 1: Preamble</w:t>
      </w:r>
    </w:p>
    <w:p w14:paraId="63493E8E" w14:textId="5F837B69" w:rsidR="009F1E32" w:rsidRPr="00FB1124" w:rsidRDefault="009F1E32" w:rsidP="004D21D0">
      <w:pPr>
        <w:pStyle w:val="Paragraphedeliste"/>
        <w:spacing w:after="240" w:line="240" w:lineRule="auto"/>
        <w:ind w:left="0"/>
        <w:contextualSpacing w:val="0"/>
        <w:jc w:val="both"/>
        <w:rPr>
          <w:rFonts w:ascii="Arial" w:hAnsi="Arial" w:cs="Arial"/>
          <w:noProof w:val="0"/>
          <w:sz w:val="18"/>
          <w:szCs w:val="18"/>
        </w:rPr>
      </w:pPr>
      <w:r w:rsidRPr="00FB1124">
        <w:rPr>
          <w:rFonts w:ascii="Arial" w:hAnsi="Arial" w:cs="Arial"/>
          <w:noProof w:val="0"/>
          <w:sz w:val="18"/>
          <w:szCs w:val="18"/>
        </w:rPr>
        <w:t xml:space="preserve">Chapter 8.16. of the </w:t>
      </w:r>
      <w:hyperlink r:id="rId11" w:history="1">
        <w:r w:rsidR="00FB1124" w:rsidRPr="00FB1124">
          <w:rPr>
            <w:rStyle w:val="Lienhypertexte"/>
            <w:rFonts w:ascii="Arial" w:hAnsi="Arial" w:cs="Arial"/>
            <w:i/>
            <w:iCs/>
            <w:sz w:val="18"/>
            <w:szCs w:val="18"/>
          </w:rPr>
          <w:t>Terrestrial Animal Health Code</w:t>
        </w:r>
      </w:hyperlink>
      <w:r w:rsidR="00FB1124" w:rsidRPr="00FB1124">
        <w:rPr>
          <w:rStyle w:val="Lienhypertexte"/>
          <w:rFonts w:ascii="Arial" w:hAnsi="Arial" w:cs="Arial"/>
          <w:i/>
          <w:iCs/>
          <w:sz w:val="18"/>
          <w:szCs w:val="18"/>
        </w:rPr>
        <w:t xml:space="preserve"> (Terrestrial Code)</w:t>
      </w:r>
      <w:r w:rsidRPr="00FB1124">
        <w:rPr>
          <w:rFonts w:ascii="Arial" w:hAnsi="Arial" w:cs="Arial"/>
          <w:noProof w:val="0"/>
          <w:sz w:val="18"/>
          <w:szCs w:val="18"/>
        </w:rPr>
        <w:t xml:space="preserve"> on Infection with </w:t>
      </w:r>
      <w:r w:rsidR="009E0F49" w:rsidRPr="00FB1124">
        <w:rPr>
          <w:rFonts w:ascii="Arial" w:hAnsi="Arial" w:cs="Arial"/>
          <w:noProof w:val="0"/>
          <w:sz w:val="18"/>
          <w:szCs w:val="18"/>
        </w:rPr>
        <w:t xml:space="preserve">rinderpest virus </w:t>
      </w:r>
      <w:r w:rsidR="00C62F36">
        <w:rPr>
          <w:rFonts w:ascii="Arial" w:hAnsi="Arial" w:cs="Arial"/>
          <w:noProof w:val="0"/>
          <w:sz w:val="18"/>
          <w:szCs w:val="18"/>
        </w:rPr>
        <w:t xml:space="preserve">(RPV) </w:t>
      </w:r>
      <w:r w:rsidRPr="00FB1124">
        <w:rPr>
          <w:rFonts w:ascii="Arial" w:hAnsi="Arial" w:cs="Arial"/>
          <w:noProof w:val="0"/>
          <w:sz w:val="18"/>
          <w:szCs w:val="18"/>
        </w:rPr>
        <w:t xml:space="preserve">requires that, in the event of a re-emergence of rinderpest anywhere in the world, all Members </w:t>
      </w:r>
      <w:r w:rsidR="00E254DA">
        <w:rPr>
          <w:rFonts w:ascii="Arial" w:hAnsi="Arial" w:cs="Arial"/>
          <w:noProof w:val="0"/>
          <w:sz w:val="18"/>
          <w:szCs w:val="18"/>
        </w:rPr>
        <w:t xml:space="preserve">without a case </w:t>
      </w:r>
      <w:r w:rsidRPr="00FB1124">
        <w:rPr>
          <w:rFonts w:ascii="Arial" w:hAnsi="Arial" w:cs="Arial"/>
          <w:noProof w:val="0"/>
          <w:sz w:val="18"/>
          <w:szCs w:val="18"/>
        </w:rPr>
        <w:t xml:space="preserve">should submit a </w:t>
      </w:r>
      <w:hyperlink r:id="rId12" w:anchor="terme_appreciation_du_risque" w:history="1">
        <w:r w:rsidRPr="00FB1124">
          <w:rPr>
            <w:rStyle w:val="Lienhypertexte"/>
            <w:rFonts w:ascii="Arial" w:hAnsi="Arial" w:cs="Arial"/>
            <w:i/>
            <w:iCs/>
            <w:noProof w:val="0"/>
            <w:sz w:val="18"/>
            <w:szCs w:val="18"/>
          </w:rPr>
          <w:t>risk assessment</w:t>
        </w:r>
      </w:hyperlink>
      <w:r w:rsidRPr="00FB1124">
        <w:rPr>
          <w:rFonts w:ascii="Arial" w:hAnsi="Arial" w:cs="Arial"/>
          <w:noProof w:val="0"/>
          <w:sz w:val="18"/>
          <w:szCs w:val="18"/>
        </w:rPr>
        <w:t xml:space="preserve"> to the World Organisation for Animal Health (WOAH) so that Members with a heightened risk of an outbreak of rinderpest can be identified and the appropriate surveillance established</w:t>
      </w:r>
      <w:r w:rsidR="00CD0F00" w:rsidRPr="00FB1124">
        <w:rPr>
          <w:rStyle w:val="Appelnotedebasdep"/>
          <w:rFonts w:ascii="Arial" w:hAnsi="Arial" w:cs="Arial"/>
          <w:noProof w:val="0"/>
          <w:sz w:val="18"/>
          <w:szCs w:val="18"/>
        </w:rPr>
        <w:footnoteReference w:id="1"/>
      </w:r>
      <w:r w:rsidRPr="00FB1124">
        <w:rPr>
          <w:rFonts w:ascii="Arial" w:hAnsi="Arial" w:cs="Arial"/>
          <w:noProof w:val="0"/>
          <w:sz w:val="18"/>
          <w:szCs w:val="18"/>
        </w:rPr>
        <w:t xml:space="preserve">. </w:t>
      </w:r>
    </w:p>
    <w:p w14:paraId="3173ECDE" w14:textId="13629C46" w:rsidR="0037197F" w:rsidRPr="00E0403F" w:rsidRDefault="0037197F" w:rsidP="004D21D0">
      <w:pPr>
        <w:pStyle w:val="Paragraphedeliste"/>
        <w:spacing w:after="240" w:line="240" w:lineRule="auto"/>
        <w:ind w:left="0"/>
        <w:contextualSpacing w:val="0"/>
        <w:jc w:val="both"/>
        <w:rPr>
          <w:rFonts w:ascii="Arial" w:hAnsi="Arial" w:cs="Arial"/>
          <w:noProof w:val="0"/>
          <w:sz w:val="18"/>
          <w:szCs w:val="18"/>
        </w:rPr>
      </w:pPr>
      <w:r w:rsidRPr="00E0403F">
        <w:rPr>
          <w:rFonts w:ascii="Arial" w:hAnsi="Arial" w:cs="Arial"/>
          <w:noProof w:val="0"/>
          <w:sz w:val="18"/>
          <w:szCs w:val="18"/>
        </w:rPr>
        <w:t xml:space="preserve">A confirmed </w:t>
      </w:r>
      <w:hyperlink r:id="rId13" w:anchor="terme_cas" w:history="1">
        <w:r w:rsidRPr="00164752">
          <w:rPr>
            <w:rStyle w:val="Lienhypertexte"/>
            <w:rFonts w:ascii="Arial" w:hAnsi="Arial" w:cs="Arial"/>
            <w:i/>
            <w:iCs/>
            <w:noProof w:val="0"/>
            <w:sz w:val="18"/>
            <w:szCs w:val="18"/>
          </w:rPr>
          <w:t>case</w:t>
        </w:r>
      </w:hyperlink>
      <w:r w:rsidRPr="00E0403F">
        <w:rPr>
          <w:rFonts w:ascii="Arial" w:hAnsi="Arial" w:cs="Arial"/>
          <w:noProof w:val="0"/>
          <w:sz w:val="18"/>
          <w:szCs w:val="18"/>
        </w:rPr>
        <w:t xml:space="preserve"> of rinderpest has been identified in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xml:space="preserve">. In accordance with Article </w:t>
      </w:r>
      <w:hyperlink r:id="rId14" w:anchor="article_rinderpest.7." w:history="1">
        <w:r w:rsidRPr="005C16CF">
          <w:rPr>
            <w:rStyle w:val="Lienhypertexte"/>
            <w:rFonts w:ascii="Arial" w:hAnsi="Arial" w:cs="Arial"/>
            <w:noProof w:val="0"/>
            <w:sz w:val="18"/>
            <w:szCs w:val="18"/>
          </w:rPr>
          <w:t>8.16.</w:t>
        </w:r>
        <w:r w:rsidR="005C16CF" w:rsidRPr="005C16CF">
          <w:rPr>
            <w:rStyle w:val="Lienhypertexte"/>
            <w:rFonts w:ascii="Arial" w:hAnsi="Arial" w:cs="Arial"/>
            <w:noProof w:val="0"/>
            <w:sz w:val="18"/>
            <w:szCs w:val="18"/>
          </w:rPr>
          <w:t>7</w:t>
        </w:r>
      </w:hyperlink>
      <w:r w:rsidRPr="00E0403F">
        <w:rPr>
          <w:rFonts w:ascii="Arial" w:hAnsi="Arial" w:cs="Arial"/>
          <w:noProof w:val="0"/>
          <w:sz w:val="18"/>
          <w:szCs w:val="18"/>
        </w:rPr>
        <w:t xml:space="preserve">. of the </w:t>
      </w:r>
      <w:hyperlink r:id="rId15" w:anchor="terme_code_terrestre" w:history="1">
        <w:r w:rsidR="000D3DF1" w:rsidRPr="000D3DF1">
          <w:rPr>
            <w:rStyle w:val="Lienhypertexte"/>
            <w:rFonts w:ascii="Arial" w:hAnsi="Arial" w:cs="Arial"/>
            <w:i/>
            <w:iCs/>
            <w:sz w:val="18"/>
            <w:szCs w:val="18"/>
          </w:rPr>
          <w:t>Terrestrial Code</w:t>
        </w:r>
      </w:hyperlink>
      <w:r w:rsidRPr="000D3DF1">
        <w:rPr>
          <w:rFonts w:ascii="Arial" w:hAnsi="Arial" w:cs="Arial"/>
          <w:noProof w:val="0"/>
          <w:sz w:val="18"/>
          <w:szCs w:val="18"/>
        </w:rPr>
        <w:t>, the rinderpest</w:t>
      </w:r>
      <w:r w:rsidRPr="00E0403F">
        <w:rPr>
          <w:rFonts w:ascii="Arial" w:hAnsi="Arial" w:cs="Arial"/>
          <w:noProof w:val="0"/>
          <w:sz w:val="18"/>
          <w:szCs w:val="18"/>
        </w:rPr>
        <w:t xml:space="preserve">-free status of other countries remains in force, but the free status of individual countries will be suspended if an acceptable </w:t>
      </w:r>
      <w:hyperlink r:id="rId16" w:anchor="terme_appreciation_du_risque" w:history="1">
        <w:r w:rsidR="00203663" w:rsidRPr="00203663">
          <w:rPr>
            <w:rStyle w:val="Lienhypertexte"/>
            <w:rFonts w:ascii="Arial" w:hAnsi="Arial" w:cs="Arial"/>
            <w:i/>
            <w:iCs/>
            <w:noProof w:val="0"/>
            <w:sz w:val="18"/>
            <w:szCs w:val="18"/>
          </w:rPr>
          <w:t>risk assessment</w:t>
        </w:r>
      </w:hyperlink>
      <w:r w:rsidR="00203663">
        <w:rPr>
          <w:rFonts w:ascii="Arial" w:hAnsi="Arial" w:cs="Arial"/>
          <w:i/>
          <w:iCs/>
          <w:noProof w:val="0"/>
          <w:sz w:val="18"/>
          <w:szCs w:val="18"/>
        </w:rPr>
        <w:t xml:space="preserve"> </w:t>
      </w:r>
      <w:r w:rsidRPr="00E0403F">
        <w:rPr>
          <w:rFonts w:ascii="Arial" w:hAnsi="Arial" w:cs="Arial"/>
          <w:noProof w:val="0"/>
          <w:sz w:val="18"/>
          <w:szCs w:val="18"/>
        </w:rPr>
        <w:t>is not received by WOAH.</w:t>
      </w:r>
    </w:p>
    <w:p w14:paraId="4752D398" w14:textId="77777777" w:rsidR="0037197F" w:rsidRPr="00E0403F" w:rsidRDefault="0037197F" w:rsidP="004D21D0">
      <w:pPr>
        <w:pStyle w:val="Paragraphedeliste"/>
        <w:spacing w:after="240" w:line="240" w:lineRule="auto"/>
        <w:ind w:left="0"/>
        <w:contextualSpacing w:val="0"/>
        <w:jc w:val="both"/>
        <w:rPr>
          <w:rFonts w:ascii="Arial" w:hAnsi="Arial" w:cs="Arial"/>
          <w:noProof w:val="0"/>
          <w:sz w:val="18"/>
          <w:szCs w:val="18"/>
        </w:rPr>
      </w:pPr>
      <w:r w:rsidRPr="00E0403F">
        <w:rPr>
          <w:rFonts w:ascii="Arial" w:hAnsi="Arial" w:cs="Arial"/>
          <w:noProof w:val="0"/>
          <w:sz w:val="18"/>
          <w:szCs w:val="18"/>
        </w:rPr>
        <w:t>The purpose of this document is to assist Members in carrying out this risk assessment and, where heightened risk is identified, collecting the necessary additional information about risk mitigation measures put in place.</w:t>
      </w:r>
    </w:p>
    <w:p w14:paraId="4F8C4AFB" w14:textId="1C1CE306" w:rsidR="0037197F" w:rsidRPr="00E0403F" w:rsidRDefault="0037197F" w:rsidP="004D21D0">
      <w:pPr>
        <w:pStyle w:val="Paragraphedeliste"/>
        <w:spacing w:after="240" w:line="240" w:lineRule="auto"/>
        <w:ind w:left="0"/>
        <w:contextualSpacing w:val="0"/>
        <w:jc w:val="both"/>
        <w:rPr>
          <w:rFonts w:ascii="Arial" w:hAnsi="Arial" w:cs="Arial"/>
          <w:noProof w:val="0"/>
          <w:sz w:val="18"/>
          <w:szCs w:val="18"/>
        </w:rPr>
      </w:pPr>
      <w:r w:rsidRPr="00E0403F">
        <w:rPr>
          <w:rFonts w:ascii="Arial" w:hAnsi="Arial" w:cs="Arial"/>
          <w:noProof w:val="0"/>
          <w:sz w:val="18"/>
          <w:szCs w:val="18"/>
        </w:rPr>
        <w:t>Where further information is requested, provide this as an annex to the risk assessment document when returning to WOAH.</w:t>
      </w:r>
    </w:p>
    <w:p w14:paraId="6DA940F8" w14:textId="2288CD77" w:rsidR="001E386E" w:rsidRPr="00E0403F" w:rsidRDefault="0037197F" w:rsidP="004D21D0">
      <w:pPr>
        <w:pStyle w:val="Paragraphedeliste"/>
        <w:spacing w:after="240" w:line="240" w:lineRule="auto"/>
        <w:ind w:left="0"/>
        <w:contextualSpacing w:val="0"/>
        <w:jc w:val="both"/>
        <w:rPr>
          <w:rFonts w:ascii="Arial" w:hAnsi="Arial" w:cs="Arial"/>
          <w:noProof w:val="0"/>
          <w:sz w:val="18"/>
          <w:szCs w:val="18"/>
        </w:rPr>
      </w:pPr>
      <w:r w:rsidRPr="00E0403F">
        <w:rPr>
          <w:rFonts w:ascii="Arial" w:hAnsi="Arial" w:cs="Arial"/>
          <w:noProof w:val="0"/>
          <w:sz w:val="18"/>
          <w:szCs w:val="18"/>
        </w:rPr>
        <w:t xml:space="preserve">For this risk assessment, the term </w:t>
      </w:r>
      <w:r w:rsidR="00BB30AD" w:rsidRPr="00E0403F">
        <w:rPr>
          <w:rFonts w:ascii="Arial" w:hAnsi="Arial" w:cs="Arial"/>
          <w:noProof w:val="0"/>
          <w:sz w:val="18"/>
          <w:szCs w:val="18"/>
        </w:rPr>
        <w:t>‘</w:t>
      </w:r>
      <w:r w:rsidRPr="00E0403F">
        <w:rPr>
          <w:rFonts w:ascii="Arial" w:hAnsi="Arial" w:cs="Arial"/>
          <w:noProof w:val="0"/>
          <w:sz w:val="18"/>
          <w:szCs w:val="18"/>
        </w:rPr>
        <w:t>susceptible animals</w:t>
      </w:r>
      <w:r w:rsidR="00BB30AD" w:rsidRPr="00E0403F">
        <w:rPr>
          <w:rFonts w:ascii="Arial" w:hAnsi="Arial" w:cs="Arial"/>
          <w:noProof w:val="0"/>
          <w:sz w:val="18"/>
          <w:szCs w:val="18"/>
        </w:rPr>
        <w:t>’</w:t>
      </w:r>
      <w:r w:rsidRPr="00E0403F">
        <w:rPr>
          <w:rFonts w:ascii="Arial" w:hAnsi="Arial" w:cs="Arial"/>
          <w:noProof w:val="0"/>
          <w:sz w:val="18"/>
          <w:szCs w:val="18"/>
        </w:rPr>
        <w:t xml:space="preserve"> means any domestic, feral, captive wild and wild artiodactyls in accordance with Article </w:t>
      </w:r>
      <w:hyperlink r:id="rId17" w:anchor="article_rinderpest.1." w:history="1">
        <w:r w:rsidRPr="005C16CF">
          <w:rPr>
            <w:rStyle w:val="Lienhypertexte"/>
            <w:rFonts w:ascii="Arial" w:hAnsi="Arial" w:cs="Arial"/>
            <w:noProof w:val="0"/>
            <w:sz w:val="18"/>
            <w:szCs w:val="18"/>
          </w:rPr>
          <w:t>8.16.</w:t>
        </w:r>
        <w:r w:rsidR="005C16CF" w:rsidRPr="005C16CF">
          <w:rPr>
            <w:rStyle w:val="Lienhypertexte"/>
            <w:rFonts w:ascii="Arial" w:hAnsi="Arial" w:cs="Arial"/>
            <w:noProof w:val="0"/>
            <w:sz w:val="18"/>
            <w:szCs w:val="18"/>
          </w:rPr>
          <w:t>1</w:t>
        </w:r>
      </w:hyperlink>
      <w:r w:rsidRPr="00E0403F">
        <w:rPr>
          <w:rFonts w:ascii="Arial" w:hAnsi="Arial" w:cs="Arial"/>
          <w:noProof w:val="0"/>
          <w:sz w:val="18"/>
          <w:szCs w:val="18"/>
        </w:rPr>
        <w:t xml:space="preserve">. of the </w:t>
      </w:r>
      <w:hyperlink r:id="rId18" w:anchor="terme_code_terrestre" w:history="1">
        <w:r w:rsidR="000D3DF1" w:rsidRPr="000D3DF1">
          <w:rPr>
            <w:rStyle w:val="Lienhypertexte"/>
            <w:rFonts w:ascii="Arial" w:hAnsi="Arial" w:cs="Arial"/>
            <w:i/>
            <w:iCs/>
            <w:sz w:val="18"/>
            <w:szCs w:val="18"/>
          </w:rPr>
          <w:t>Terrestrial Code</w:t>
        </w:r>
      </w:hyperlink>
      <w:r w:rsidRPr="00E0403F">
        <w:rPr>
          <w:rFonts w:ascii="Arial" w:hAnsi="Arial" w:cs="Arial"/>
          <w:noProof w:val="0"/>
          <w:sz w:val="18"/>
          <w:szCs w:val="18"/>
        </w:rPr>
        <w:t>.</w:t>
      </w:r>
    </w:p>
    <w:bookmarkEnd w:id="1"/>
    <w:p w14:paraId="7D3FE2D2" w14:textId="09D8F290" w:rsidR="006D794A" w:rsidRPr="00E0403F" w:rsidRDefault="00F81392" w:rsidP="004D21D0">
      <w:pPr>
        <w:spacing w:after="240" w:line="240" w:lineRule="auto"/>
        <w:rPr>
          <w:u w:val="single"/>
        </w:rPr>
      </w:pPr>
      <w:r w:rsidRPr="00E0403F">
        <w:rPr>
          <w:u w:val="single"/>
        </w:rPr>
        <w:t>Section 2: Risk Pathways</w:t>
      </w:r>
    </w:p>
    <w:p w14:paraId="37DED8A6" w14:textId="77777777" w:rsidR="007E2CFE" w:rsidRPr="00E0403F" w:rsidRDefault="007E2CFE" w:rsidP="00FD21E4">
      <w:pPr>
        <w:tabs>
          <w:tab w:val="clear" w:pos="284"/>
          <w:tab w:val="clear" w:pos="993"/>
          <w:tab w:val="clear" w:pos="1418"/>
        </w:tabs>
        <w:spacing w:after="240" w:line="240" w:lineRule="auto"/>
        <w:ind w:left="360" w:hanging="357"/>
      </w:pPr>
      <w:r w:rsidRPr="00E0403F">
        <w:t>1)</w:t>
      </w:r>
      <w:r w:rsidRPr="00E0403F">
        <w:tab/>
        <w:t>Rinderpest virus can enter a country through several pathways:</w:t>
      </w:r>
    </w:p>
    <w:p w14:paraId="7B2A2DF2" w14:textId="77777777" w:rsidR="007E2CFE" w:rsidRPr="00E0403F" w:rsidRDefault="007E2CFE" w:rsidP="00FD21E4">
      <w:pPr>
        <w:tabs>
          <w:tab w:val="clear" w:pos="284"/>
          <w:tab w:val="clear" w:pos="993"/>
          <w:tab w:val="clear" w:pos="1418"/>
        </w:tabs>
        <w:spacing w:after="240" w:line="240" w:lineRule="auto"/>
        <w:ind w:left="720" w:hanging="270"/>
      </w:pPr>
      <w:r w:rsidRPr="00E0403F">
        <w:t>a.</w:t>
      </w:r>
      <w:r w:rsidRPr="00E0403F">
        <w:tab/>
        <w:t>Through importation of live susceptible animals; such importation may be through official or unofficial channels.</w:t>
      </w:r>
    </w:p>
    <w:p w14:paraId="1C318E5C" w14:textId="77777777" w:rsidR="007E2CFE" w:rsidRPr="00E0403F" w:rsidRDefault="007E2CFE" w:rsidP="00FD21E4">
      <w:pPr>
        <w:tabs>
          <w:tab w:val="clear" w:pos="284"/>
          <w:tab w:val="clear" w:pos="993"/>
          <w:tab w:val="clear" w:pos="1418"/>
        </w:tabs>
        <w:spacing w:after="240" w:line="240" w:lineRule="auto"/>
        <w:ind w:left="720" w:hanging="270"/>
      </w:pPr>
      <w:r w:rsidRPr="00E0403F">
        <w:t>b.</w:t>
      </w:r>
      <w:r w:rsidRPr="00E0403F">
        <w:tab/>
        <w:t>Through transboundary movement of live susceptible livestock animals as part of the normal movement of pastoralist or nomadic communities</w:t>
      </w:r>
    </w:p>
    <w:p w14:paraId="342F1333" w14:textId="77777777" w:rsidR="007E2CFE" w:rsidRPr="00E0403F" w:rsidRDefault="007E2CFE" w:rsidP="00FD21E4">
      <w:pPr>
        <w:tabs>
          <w:tab w:val="clear" w:pos="284"/>
          <w:tab w:val="clear" w:pos="993"/>
          <w:tab w:val="clear" w:pos="1418"/>
        </w:tabs>
        <w:spacing w:after="240" w:line="240" w:lineRule="auto"/>
        <w:ind w:left="720" w:hanging="270"/>
      </w:pPr>
      <w:r w:rsidRPr="00E0403F">
        <w:t>c.</w:t>
      </w:r>
      <w:r w:rsidRPr="00E0403F">
        <w:tab/>
        <w:t>Through transboundary movement of live susceptible livestock animals due to the movement of people under emergency conditions, e.g. fleeing war or drought</w:t>
      </w:r>
    </w:p>
    <w:p w14:paraId="0D0052B6" w14:textId="77777777" w:rsidR="007E2CFE" w:rsidRPr="00E0403F" w:rsidRDefault="007E2CFE" w:rsidP="00FD21E4">
      <w:pPr>
        <w:tabs>
          <w:tab w:val="clear" w:pos="284"/>
          <w:tab w:val="clear" w:pos="993"/>
          <w:tab w:val="clear" w:pos="1418"/>
        </w:tabs>
        <w:spacing w:after="240" w:line="240" w:lineRule="auto"/>
        <w:ind w:left="720" w:hanging="270"/>
      </w:pPr>
      <w:r w:rsidRPr="00E0403F">
        <w:t>d.</w:t>
      </w:r>
      <w:r w:rsidRPr="00E0403F">
        <w:tab/>
        <w:t>Through transboundary movement of wild susceptible animals as part of seasonal migration</w:t>
      </w:r>
    </w:p>
    <w:p w14:paraId="6071D905" w14:textId="77777777" w:rsidR="007E2CFE" w:rsidRPr="00E0403F" w:rsidRDefault="007E2CFE" w:rsidP="00FD21E4">
      <w:pPr>
        <w:tabs>
          <w:tab w:val="clear" w:pos="284"/>
          <w:tab w:val="clear" w:pos="993"/>
          <w:tab w:val="clear" w:pos="1418"/>
        </w:tabs>
        <w:spacing w:after="240" w:line="240" w:lineRule="auto"/>
        <w:ind w:left="720" w:hanging="270"/>
      </w:pPr>
      <w:r w:rsidRPr="00E0403F">
        <w:t>e.</w:t>
      </w:r>
      <w:r w:rsidRPr="00E0403F">
        <w:tab/>
        <w:t>Through the import of semen, oocytes or embryos from susceptible livestock animals.</w:t>
      </w:r>
    </w:p>
    <w:p w14:paraId="4482AED1" w14:textId="76F5FD55" w:rsidR="0074772D" w:rsidRDefault="007E2CFE" w:rsidP="0074772D">
      <w:pPr>
        <w:tabs>
          <w:tab w:val="clear" w:pos="284"/>
          <w:tab w:val="clear" w:pos="993"/>
          <w:tab w:val="clear" w:pos="1418"/>
        </w:tabs>
        <w:spacing w:after="240" w:line="240" w:lineRule="auto"/>
        <w:ind w:left="720" w:hanging="270"/>
      </w:pPr>
      <w:r w:rsidRPr="00E0403F">
        <w:t>f.</w:t>
      </w:r>
      <w:r w:rsidRPr="00E0403F">
        <w:tab/>
        <w:t>Through import of fresh meat, meat products, unpasteurised milk or products of unpasteurised milk for use in animal feed</w:t>
      </w:r>
    </w:p>
    <w:p w14:paraId="56049D50" w14:textId="6A0E71E9" w:rsidR="0074772D" w:rsidRPr="00E0403F" w:rsidRDefault="0074772D" w:rsidP="0074772D">
      <w:pPr>
        <w:tabs>
          <w:tab w:val="clear" w:pos="284"/>
          <w:tab w:val="clear" w:pos="993"/>
          <w:tab w:val="clear" w:pos="1418"/>
        </w:tabs>
        <w:spacing w:after="240" w:line="240" w:lineRule="auto"/>
        <w:ind w:left="720" w:hanging="270"/>
      </w:pPr>
      <w:r>
        <w:t xml:space="preserve">g. </w:t>
      </w:r>
      <w:r>
        <w:tab/>
        <w:t xml:space="preserve">Similar source of </w:t>
      </w:r>
      <w:r w:rsidR="00CA448E">
        <w:t xml:space="preserve">introduction as the index case in </w:t>
      </w:r>
      <w:r w:rsidR="00CA448E" w:rsidRPr="00CA448E">
        <w:rPr>
          <w:rFonts w:eastAsiaTheme="minorHAnsi"/>
          <w:color w:val="ED7D31" w:themeColor="accent2"/>
          <w:lang w:eastAsia="en-US"/>
        </w:rPr>
        <w:t>&lt;name of Member&gt;</w:t>
      </w:r>
    </w:p>
    <w:p w14:paraId="25A0A3F3" w14:textId="62367D76" w:rsidR="007E2CFE" w:rsidRPr="00E0403F" w:rsidRDefault="007E2CFE" w:rsidP="00FD21E4">
      <w:pPr>
        <w:tabs>
          <w:tab w:val="clear" w:pos="284"/>
          <w:tab w:val="clear" w:pos="993"/>
          <w:tab w:val="clear" w:pos="1418"/>
        </w:tabs>
        <w:spacing w:after="240" w:line="240" w:lineRule="auto"/>
        <w:ind w:left="360" w:hanging="357"/>
      </w:pPr>
      <w:r w:rsidRPr="00E0403F">
        <w:t>2)</w:t>
      </w:r>
      <w:r w:rsidRPr="00E0403F">
        <w:tab/>
        <w:t xml:space="preserve">While the likelihood of </w:t>
      </w:r>
      <w:r w:rsidR="00A06818">
        <w:t>RPV</w:t>
      </w:r>
      <w:r w:rsidRPr="00E0403F">
        <w:t xml:space="preserve">-infected animals or </w:t>
      </w:r>
      <w:r w:rsidR="00A06818">
        <w:t xml:space="preserve">-contaminated </w:t>
      </w:r>
      <w:r w:rsidRPr="00E0403F">
        <w:t>products entering through any of these pathways is relatively low during the early stages of rinderpest re-emergence, the consequences of the spread of rinderpest are so severe that steps must be taken to mitigate this risk for any likelihood other than negligible</w:t>
      </w:r>
    </w:p>
    <w:p w14:paraId="2F358037" w14:textId="1B3E2171" w:rsidR="005A1ADA" w:rsidRPr="00E0403F" w:rsidRDefault="007E2CFE" w:rsidP="00B46F96">
      <w:pPr>
        <w:tabs>
          <w:tab w:val="clear" w:pos="284"/>
          <w:tab w:val="clear" w:pos="993"/>
          <w:tab w:val="clear" w:pos="1418"/>
        </w:tabs>
        <w:spacing w:after="240" w:line="240" w:lineRule="auto"/>
        <w:ind w:left="360" w:hanging="357"/>
      </w:pPr>
      <w:r w:rsidRPr="00E0403F">
        <w:t>3)</w:t>
      </w:r>
      <w:r w:rsidRPr="00E0403F">
        <w:tab/>
        <w:t xml:space="preserve">The likelihood of </w:t>
      </w:r>
      <w:r w:rsidR="00F9139A" w:rsidRPr="00E0403F">
        <w:t>internationally traded</w:t>
      </w:r>
      <w:r w:rsidRPr="00E0403F">
        <w:t xml:space="preserve"> meat, milk or related products entering the animal food chain without heat treatment is sufficiently low that it is not further considered in this risk assessment</w:t>
      </w:r>
    </w:p>
    <w:p w14:paraId="032BA87C" w14:textId="78C868AC" w:rsidR="00916791" w:rsidRPr="00E0403F" w:rsidRDefault="00916791" w:rsidP="00B46F96">
      <w:pPr>
        <w:spacing w:after="240" w:line="240" w:lineRule="auto"/>
      </w:pPr>
      <w:r w:rsidRPr="00E0403F">
        <w:rPr>
          <w:u w:val="single"/>
        </w:rPr>
        <w:t xml:space="preserve">Section 3: Risk assessment questionnaire. </w:t>
      </w:r>
      <w:r w:rsidR="005A05A0" w:rsidRPr="00E0403F">
        <w:rPr>
          <w:u w:val="single"/>
        </w:rPr>
        <w:t xml:space="preserve">Select/highlight </w:t>
      </w:r>
      <w:r w:rsidRPr="00E0403F">
        <w:rPr>
          <w:u w:val="single"/>
        </w:rPr>
        <w:t>Yes or No where indicated and follow the instructions</w:t>
      </w:r>
      <w:r w:rsidR="00F731CA">
        <w:rPr>
          <w:u w:val="single"/>
        </w:rPr>
        <w:t xml:space="preserve"> accordingly.</w:t>
      </w:r>
    </w:p>
    <w:tbl>
      <w:tblPr>
        <w:tblStyle w:val="Grilledutableau"/>
        <w:tblW w:w="9782" w:type="dxa"/>
        <w:tblInd w:w="-289" w:type="dxa"/>
        <w:tblLook w:val="04A0" w:firstRow="1" w:lastRow="0" w:firstColumn="1" w:lastColumn="0" w:noHBand="0" w:noVBand="1"/>
      </w:tblPr>
      <w:tblGrid>
        <w:gridCol w:w="3970"/>
        <w:gridCol w:w="2977"/>
        <w:gridCol w:w="2835"/>
      </w:tblGrid>
      <w:tr w:rsidR="00192344" w:rsidRPr="00E0403F" w14:paraId="3092616E" w14:textId="77777777" w:rsidTr="00126D1E">
        <w:trPr>
          <w:trHeight w:val="317"/>
        </w:trPr>
        <w:tc>
          <w:tcPr>
            <w:tcW w:w="3970" w:type="dxa"/>
            <w:vMerge w:val="restart"/>
            <w:vAlign w:val="center"/>
          </w:tcPr>
          <w:p w14:paraId="3CEB48BB" w14:textId="77777777" w:rsidR="00192344" w:rsidRPr="00E0403F" w:rsidRDefault="00192344" w:rsidP="00126D1E">
            <w:pPr>
              <w:jc w:val="center"/>
              <w:rPr>
                <w:b/>
                <w:bCs/>
              </w:rPr>
            </w:pPr>
            <w:r w:rsidRPr="00E0403F">
              <w:rPr>
                <w:b/>
                <w:bCs/>
              </w:rPr>
              <w:lastRenderedPageBreak/>
              <w:t>Question</w:t>
            </w:r>
          </w:p>
        </w:tc>
        <w:tc>
          <w:tcPr>
            <w:tcW w:w="5812" w:type="dxa"/>
            <w:gridSpan w:val="2"/>
            <w:vAlign w:val="center"/>
          </w:tcPr>
          <w:p w14:paraId="295203CE" w14:textId="77777777" w:rsidR="00192344" w:rsidRPr="00E0403F" w:rsidRDefault="00192344" w:rsidP="00126D1E">
            <w:pPr>
              <w:jc w:val="center"/>
              <w:rPr>
                <w:b/>
                <w:bCs/>
              </w:rPr>
            </w:pPr>
            <w:r w:rsidRPr="00E0403F">
              <w:rPr>
                <w:b/>
                <w:bCs/>
              </w:rPr>
              <w:t>Guidance</w:t>
            </w:r>
          </w:p>
        </w:tc>
      </w:tr>
      <w:tr w:rsidR="00192344" w:rsidRPr="00E0403F" w14:paraId="24FAF709" w14:textId="77777777" w:rsidTr="00690DD3">
        <w:trPr>
          <w:trHeight w:val="270"/>
        </w:trPr>
        <w:tc>
          <w:tcPr>
            <w:tcW w:w="3970" w:type="dxa"/>
            <w:vMerge/>
            <w:vAlign w:val="center"/>
          </w:tcPr>
          <w:p w14:paraId="7AB07427" w14:textId="77777777" w:rsidR="00192344" w:rsidRPr="00E0403F" w:rsidRDefault="00192344" w:rsidP="00126D1E">
            <w:pPr>
              <w:jc w:val="center"/>
              <w:rPr>
                <w:b/>
                <w:bCs/>
              </w:rPr>
            </w:pPr>
          </w:p>
        </w:tc>
        <w:tc>
          <w:tcPr>
            <w:tcW w:w="2977" w:type="dxa"/>
            <w:vAlign w:val="center"/>
          </w:tcPr>
          <w:p w14:paraId="5E64E90A" w14:textId="77777777" w:rsidR="00192344" w:rsidRPr="00E0403F" w:rsidRDefault="00192344" w:rsidP="00126D1E">
            <w:pPr>
              <w:jc w:val="center"/>
              <w:rPr>
                <w:b/>
                <w:bCs/>
              </w:rPr>
            </w:pPr>
            <w:r w:rsidRPr="00E0403F">
              <w:rPr>
                <w:b/>
                <w:bCs/>
              </w:rPr>
              <w:t>Yes</w:t>
            </w:r>
          </w:p>
        </w:tc>
        <w:tc>
          <w:tcPr>
            <w:tcW w:w="2835" w:type="dxa"/>
            <w:vAlign w:val="center"/>
          </w:tcPr>
          <w:p w14:paraId="604CFB9F" w14:textId="77777777" w:rsidR="00192344" w:rsidRPr="00E0403F" w:rsidRDefault="00192344" w:rsidP="00126D1E">
            <w:pPr>
              <w:jc w:val="center"/>
              <w:rPr>
                <w:b/>
                <w:bCs/>
              </w:rPr>
            </w:pPr>
            <w:r w:rsidRPr="00E0403F">
              <w:rPr>
                <w:b/>
                <w:bCs/>
              </w:rPr>
              <w:t>No</w:t>
            </w:r>
          </w:p>
        </w:tc>
      </w:tr>
      <w:tr w:rsidR="00192344" w:rsidRPr="00E0403F" w14:paraId="7676AA26" w14:textId="77777777" w:rsidTr="00690DD3">
        <w:tc>
          <w:tcPr>
            <w:tcW w:w="3970" w:type="dxa"/>
            <w:vAlign w:val="center"/>
          </w:tcPr>
          <w:p w14:paraId="4AE3D442" w14:textId="27AF0B60"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Following the confirmed case of </w:t>
            </w:r>
            <w:r w:rsidR="00E277A4">
              <w:rPr>
                <w:rFonts w:ascii="Arial" w:hAnsi="Arial" w:cs="Arial"/>
                <w:noProof w:val="0"/>
                <w:sz w:val="18"/>
                <w:szCs w:val="18"/>
              </w:rPr>
              <w:t>rinderpest</w:t>
            </w:r>
            <w:r w:rsidRPr="00E0403F">
              <w:rPr>
                <w:rFonts w:ascii="Arial" w:hAnsi="Arial" w:cs="Arial"/>
                <w:noProof w:val="0"/>
                <w:sz w:val="18"/>
                <w:szCs w:val="18"/>
              </w:rPr>
              <w:t xml:space="preserve"> in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xml:space="preserve">, can you confirm that the competent authority has banned the import from that country of all live susceptible animals and products derived from such animals, apart from the safe commodities listed in 8.16.2. of the </w:t>
            </w:r>
            <w:hyperlink r:id="rId19" w:anchor="terme_code_terrestre" w:history="1">
              <w:r w:rsidR="000D3DF1" w:rsidRPr="000D3DF1">
                <w:rPr>
                  <w:rStyle w:val="Lienhypertexte"/>
                  <w:rFonts w:ascii="Arial" w:hAnsi="Arial" w:cs="Arial"/>
                  <w:i/>
                  <w:iCs/>
                  <w:sz w:val="18"/>
                  <w:szCs w:val="18"/>
                </w:rPr>
                <w:t>Terrestrial Code</w:t>
              </w:r>
            </w:hyperlink>
            <w:r w:rsidRPr="00E0403F">
              <w:rPr>
                <w:rFonts w:ascii="Arial" w:hAnsi="Arial" w:cs="Arial"/>
                <w:noProof w:val="0"/>
                <w:sz w:val="18"/>
                <w:szCs w:val="18"/>
              </w:rPr>
              <w:t>?</w:t>
            </w:r>
          </w:p>
        </w:tc>
        <w:tc>
          <w:tcPr>
            <w:tcW w:w="2977" w:type="dxa"/>
            <w:vAlign w:val="center"/>
          </w:tcPr>
          <w:p w14:paraId="2152C677" w14:textId="5AF35872" w:rsidR="00192344" w:rsidRPr="00E0403F" w:rsidRDefault="00192344" w:rsidP="00126D1E">
            <w:pPr>
              <w:spacing w:line="240" w:lineRule="auto"/>
              <w:jc w:val="left"/>
            </w:pPr>
            <w:r w:rsidRPr="00E0403F">
              <w:t>Provide details of the order or legislation implementing this ban</w:t>
            </w:r>
          </w:p>
          <w:p w14:paraId="7F947893" w14:textId="77777777" w:rsidR="00192344" w:rsidRPr="00E0403F" w:rsidRDefault="00192344" w:rsidP="00126D1E">
            <w:pPr>
              <w:spacing w:line="240" w:lineRule="auto"/>
              <w:jc w:val="left"/>
            </w:pPr>
          </w:p>
        </w:tc>
        <w:tc>
          <w:tcPr>
            <w:tcW w:w="2835" w:type="dxa"/>
            <w:vAlign w:val="center"/>
          </w:tcPr>
          <w:p w14:paraId="7DE2AC30" w14:textId="4494F245" w:rsidR="00192344" w:rsidRPr="00E0403F" w:rsidRDefault="00192344" w:rsidP="00126D1E">
            <w:pPr>
              <w:spacing w:line="240" w:lineRule="auto"/>
              <w:jc w:val="left"/>
            </w:pPr>
            <w:r w:rsidRPr="00E0403F">
              <w:t>Provide the reasons for failing to implement such a ban.</w:t>
            </w:r>
          </w:p>
        </w:tc>
      </w:tr>
      <w:tr w:rsidR="00192344" w:rsidRPr="00E0403F" w14:paraId="4CF9BFD6" w14:textId="77777777" w:rsidTr="00690DD3">
        <w:tc>
          <w:tcPr>
            <w:tcW w:w="3970" w:type="dxa"/>
            <w:vAlign w:val="center"/>
          </w:tcPr>
          <w:p w14:paraId="416A5D87" w14:textId="3E2FE653"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Has your country imported live susceptible animals, or semen, oocytes or embryos from such animals, directly from or originating in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xml:space="preserve"> in the 3 months prior to the outbreak of rinderpest in accordance with points 3 and 4 of Article 8.16.1</w:t>
            </w:r>
            <w:r w:rsidR="00CF53B2">
              <w:rPr>
                <w:rFonts w:ascii="Arial" w:hAnsi="Arial" w:cs="Arial"/>
                <w:noProof w:val="0"/>
                <w:sz w:val="18"/>
                <w:szCs w:val="18"/>
              </w:rPr>
              <w:t>3</w:t>
            </w:r>
            <w:r w:rsidRPr="00E0403F">
              <w:rPr>
                <w:rFonts w:ascii="Arial" w:hAnsi="Arial" w:cs="Arial"/>
                <w:noProof w:val="0"/>
                <w:sz w:val="18"/>
                <w:szCs w:val="18"/>
              </w:rPr>
              <w:t xml:space="preserve">. of the </w:t>
            </w:r>
            <w:hyperlink r:id="rId20" w:anchor="terme_code_terrestre" w:history="1">
              <w:r w:rsidR="000D3DF1" w:rsidRPr="000D3DF1">
                <w:rPr>
                  <w:rStyle w:val="Lienhypertexte"/>
                  <w:rFonts w:ascii="Arial" w:hAnsi="Arial" w:cs="Arial"/>
                  <w:i/>
                  <w:iCs/>
                  <w:sz w:val="18"/>
                  <w:szCs w:val="18"/>
                </w:rPr>
                <w:t>Terrestrial Code</w:t>
              </w:r>
            </w:hyperlink>
            <w:r w:rsidRPr="00E0403F">
              <w:rPr>
                <w:rFonts w:ascii="Arial" w:hAnsi="Arial" w:cs="Arial"/>
                <w:noProof w:val="0"/>
                <w:sz w:val="18"/>
                <w:szCs w:val="18"/>
              </w:rPr>
              <w:t>?</w:t>
            </w:r>
          </w:p>
        </w:tc>
        <w:tc>
          <w:tcPr>
            <w:tcW w:w="2977" w:type="dxa"/>
            <w:vAlign w:val="center"/>
          </w:tcPr>
          <w:p w14:paraId="2892E946" w14:textId="11076062" w:rsidR="00192344" w:rsidRPr="00E0403F" w:rsidRDefault="00192344" w:rsidP="00126D1E">
            <w:pPr>
              <w:spacing w:line="240" w:lineRule="auto"/>
              <w:jc w:val="left"/>
            </w:pPr>
            <w:r w:rsidRPr="00E0403F">
              <w:t>Answer question 3</w:t>
            </w:r>
          </w:p>
        </w:tc>
        <w:tc>
          <w:tcPr>
            <w:tcW w:w="2835" w:type="dxa"/>
            <w:vAlign w:val="center"/>
          </w:tcPr>
          <w:p w14:paraId="270BE51E" w14:textId="48E27448" w:rsidR="00192344" w:rsidRPr="00E0403F" w:rsidRDefault="00192344" w:rsidP="00126D1E">
            <w:pPr>
              <w:spacing w:line="240" w:lineRule="auto"/>
              <w:jc w:val="left"/>
            </w:pPr>
            <w:r w:rsidRPr="00E0403F">
              <w:t>Skip question 3 and answer question 4</w:t>
            </w:r>
          </w:p>
        </w:tc>
      </w:tr>
      <w:tr w:rsidR="00192344" w:rsidRPr="00E0403F" w14:paraId="2E90AE2F" w14:textId="77777777" w:rsidTr="00690DD3">
        <w:tc>
          <w:tcPr>
            <w:tcW w:w="3970" w:type="dxa"/>
            <w:vAlign w:val="center"/>
          </w:tcPr>
          <w:p w14:paraId="2441424C" w14:textId="77777777"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Are all such imported animals and animal products (a) accompanied by an International Veterinary Certificate confirming their health and (b), in the case of live animals, kept in quarantine on entry?</w:t>
            </w:r>
          </w:p>
        </w:tc>
        <w:tc>
          <w:tcPr>
            <w:tcW w:w="2977" w:type="dxa"/>
            <w:vAlign w:val="center"/>
          </w:tcPr>
          <w:p w14:paraId="40E2E19E" w14:textId="77777777" w:rsidR="005A133E" w:rsidRDefault="00192344" w:rsidP="00126D1E">
            <w:pPr>
              <w:spacing w:line="240" w:lineRule="auto"/>
              <w:jc w:val="left"/>
            </w:pPr>
            <w:r w:rsidRPr="00E0403F">
              <w:t xml:space="preserve">Provide details of the duration of quarantine, the regulations governing the quarantine system and the authority certifying animals as healthy for release from quarantine. </w:t>
            </w:r>
          </w:p>
          <w:p w14:paraId="33892703" w14:textId="77777777" w:rsidR="000535B1" w:rsidRDefault="005A133E" w:rsidP="00126D1E">
            <w:pPr>
              <w:spacing w:line="240" w:lineRule="auto"/>
              <w:jc w:val="left"/>
            </w:pPr>
            <w:r>
              <w:t xml:space="preserve">Provide </w:t>
            </w:r>
            <w:r w:rsidR="000535B1">
              <w:t xml:space="preserve">details of the import conditions of animal products. </w:t>
            </w:r>
          </w:p>
          <w:p w14:paraId="76991102" w14:textId="6D4CBA04" w:rsidR="00192344" w:rsidRPr="00E0403F" w:rsidRDefault="00192344" w:rsidP="00126D1E">
            <w:pPr>
              <w:spacing w:line="240" w:lineRule="auto"/>
              <w:jc w:val="left"/>
            </w:pPr>
            <w:r w:rsidRPr="00E0403F">
              <w:t>A copy of the veterinary certificate(s) could be submitted as a supporting document.</w:t>
            </w:r>
          </w:p>
        </w:tc>
        <w:tc>
          <w:tcPr>
            <w:tcW w:w="2835" w:type="dxa"/>
            <w:vAlign w:val="center"/>
          </w:tcPr>
          <w:p w14:paraId="692E6ACB" w14:textId="7392703A" w:rsidR="00192344" w:rsidRPr="00E0403F" w:rsidRDefault="00192344" w:rsidP="00126D1E">
            <w:pPr>
              <w:spacing w:line="240" w:lineRule="auto"/>
              <w:jc w:val="left"/>
            </w:pPr>
            <w:r w:rsidRPr="00E0403F">
              <w:rPr>
                <w:b/>
                <w:bCs/>
              </w:rPr>
              <w:t>If your answer is No, your country is at heightened risk</w:t>
            </w:r>
            <w:r w:rsidR="00662C4F">
              <w:rPr>
                <w:b/>
                <w:bCs/>
              </w:rPr>
              <w:t>.</w:t>
            </w:r>
          </w:p>
        </w:tc>
      </w:tr>
      <w:tr w:rsidR="00192344" w:rsidRPr="00E0403F" w14:paraId="00ED06C3" w14:textId="77777777" w:rsidTr="00690DD3">
        <w:tc>
          <w:tcPr>
            <w:tcW w:w="3970" w:type="dxa"/>
            <w:vAlign w:val="center"/>
          </w:tcPr>
          <w:p w14:paraId="7F76FBAA" w14:textId="77777777"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Does your country have a shared border with </w:t>
            </w:r>
            <w:r w:rsidRPr="00E0403F">
              <w:rPr>
                <w:rFonts w:ascii="Arial" w:hAnsi="Arial" w:cs="Arial"/>
                <w:noProof w:val="0"/>
                <w:color w:val="ED7D31" w:themeColor="accent2"/>
                <w:sz w:val="18"/>
                <w:szCs w:val="18"/>
              </w:rPr>
              <w:t>&lt;name of Member&gt;</w:t>
            </w:r>
          </w:p>
        </w:tc>
        <w:tc>
          <w:tcPr>
            <w:tcW w:w="2977" w:type="dxa"/>
            <w:vAlign w:val="center"/>
          </w:tcPr>
          <w:p w14:paraId="12A1AA9D" w14:textId="4EA3E10F" w:rsidR="00192344" w:rsidRPr="00E0403F" w:rsidRDefault="00192344" w:rsidP="00126D1E">
            <w:pPr>
              <w:spacing w:line="240" w:lineRule="auto"/>
              <w:jc w:val="left"/>
            </w:pPr>
            <w:r w:rsidRPr="00E0403F">
              <w:t xml:space="preserve">Answer </w:t>
            </w:r>
            <w:r w:rsidR="00F1581E">
              <w:t>the remaining questions</w:t>
            </w:r>
          </w:p>
        </w:tc>
        <w:tc>
          <w:tcPr>
            <w:tcW w:w="2835" w:type="dxa"/>
            <w:vAlign w:val="center"/>
          </w:tcPr>
          <w:p w14:paraId="5F1AF444" w14:textId="11B2B1AE" w:rsidR="00192344" w:rsidRPr="00E0403F" w:rsidRDefault="00192344" w:rsidP="00126D1E">
            <w:pPr>
              <w:spacing w:line="240" w:lineRule="auto"/>
              <w:jc w:val="left"/>
            </w:pPr>
            <w:r w:rsidRPr="00E0403F">
              <w:t>Answer question 8 (Skip questions 5, 6 and 7)</w:t>
            </w:r>
          </w:p>
        </w:tc>
      </w:tr>
      <w:tr w:rsidR="00192344" w:rsidRPr="00E0403F" w14:paraId="160E11E6" w14:textId="77777777" w:rsidTr="00690DD3">
        <w:tc>
          <w:tcPr>
            <w:tcW w:w="3970" w:type="dxa"/>
            <w:vAlign w:val="center"/>
          </w:tcPr>
          <w:p w14:paraId="20290BDB" w14:textId="77777777"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In the last three months, has there been any movement of people, possibly accompanied by susceptible animals, from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xml:space="preserve"> into your country due to civil unrest (e.g. armed conflict) or environmental stress (e.g. drought)?</w:t>
            </w:r>
          </w:p>
        </w:tc>
        <w:tc>
          <w:tcPr>
            <w:tcW w:w="2977" w:type="dxa"/>
            <w:vAlign w:val="center"/>
          </w:tcPr>
          <w:p w14:paraId="61B8A00F" w14:textId="3FD19DEB" w:rsidR="00192344" w:rsidRPr="00E0403F" w:rsidRDefault="00192344" w:rsidP="00126D1E">
            <w:pPr>
              <w:spacing w:line="240" w:lineRule="auto"/>
              <w:jc w:val="left"/>
              <w:rPr>
                <w:b/>
                <w:bCs/>
              </w:rPr>
            </w:pPr>
            <w:r w:rsidRPr="00E0403F">
              <w:rPr>
                <w:b/>
                <w:bCs/>
              </w:rPr>
              <w:t>If you answer is Yes, your country is at heightened risk</w:t>
            </w:r>
            <w:r w:rsidR="00530A8C">
              <w:rPr>
                <w:b/>
                <w:bCs/>
              </w:rPr>
              <w:t>.</w:t>
            </w:r>
          </w:p>
        </w:tc>
        <w:tc>
          <w:tcPr>
            <w:tcW w:w="2835" w:type="dxa"/>
            <w:vAlign w:val="center"/>
          </w:tcPr>
          <w:p w14:paraId="02E13A14" w14:textId="7C888479" w:rsidR="00192344" w:rsidRPr="00E0403F" w:rsidRDefault="00192344" w:rsidP="00126D1E">
            <w:pPr>
              <w:spacing w:line="240" w:lineRule="auto"/>
              <w:jc w:val="left"/>
            </w:pPr>
            <w:r w:rsidRPr="00E0403F">
              <w:t xml:space="preserve">Answer </w:t>
            </w:r>
            <w:r w:rsidR="00C072FE">
              <w:t>q</w:t>
            </w:r>
            <w:r w:rsidRPr="00E0403F">
              <w:t>uestion 6</w:t>
            </w:r>
            <w:r w:rsidR="00C072FE">
              <w:t>.</w:t>
            </w:r>
          </w:p>
        </w:tc>
      </w:tr>
      <w:tr w:rsidR="00192344" w:rsidRPr="00E0403F" w14:paraId="1F943460" w14:textId="77777777" w:rsidTr="00690DD3">
        <w:tc>
          <w:tcPr>
            <w:tcW w:w="3970" w:type="dxa"/>
            <w:vAlign w:val="center"/>
          </w:tcPr>
          <w:p w14:paraId="34D1563C" w14:textId="77777777"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Is there any unregulated movement into your country of live susceptible animals originating in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xml:space="preserve"> due to unofficial trade in animals or nomad/pastoralist movement of people with their livestock?</w:t>
            </w:r>
          </w:p>
        </w:tc>
        <w:tc>
          <w:tcPr>
            <w:tcW w:w="2977" w:type="dxa"/>
            <w:vAlign w:val="center"/>
          </w:tcPr>
          <w:p w14:paraId="5DE5FFAE" w14:textId="67A4223A" w:rsidR="00192344" w:rsidRPr="00E0403F" w:rsidRDefault="00192344" w:rsidP="00126D1E">
            <w:pPr>
              <w:spacing w:line="240" w:lineRule="auto"/>
              <w:jc w:val="left"/>
            </w:pPr>
            <w:r w:rsidRPr="00E0403F">
              <w:rPr>
                <w:b/>
                <w:bCs/>
              </w:rPr>
              <w:t>If you answer is Yes, your country is at heightened risk</w:t>
            </w:r>
            <w:r w:rsidR="00530A8C">
              <w:rPr>
                <w:b/>
                <w:bCs/>
              </w:rPr>
              <w:t>.</w:t>
            </w:r>
          </w:p>
        </w:tc>
        <w:tc>
          <w:tcPr>
            <w:tcW w:w="2835" w:type="dxa"/>
            <w:vAlign w:val="center"/>
          </w:tcPr>
          <w:p w14:paraId="5B8EA5C7" w14:textId="2C7F1DA7" w:rsidR="00192344" w:rsidRPr="00E0403F" w:rsidRDefault="00192344" w:rsidP="00126D1E">
            <w:pPr>
              <w:spacing w:line="240" w:lineRule="auto"/>
              <w:jc w:val="left"/>
            </w:pPr>
            <w:r w:rsidRPr="00E0403F">
              <w:t xml:space="preserve">Provide details of how movement of people and animals is controlled over the entire length of your common border with </w:t>
            </w:r>
            <w:r w:rsidRPr="00E0403F">
              <w:rPr>
                <w:color w:val="ED7D31" w:themeColor="accent2"/>
              </w:rPr>
              <w:t>&lt;name of Member&gt;</w:t>
            </w:r>
            <w:r w:rsidRPr="00E0403F">
              <w:t>, including physical barriers, number and location of border posts.</w:t>
            </w:r>
          </w:p>
        </w:tc>
      </w:tr>
      <w:tr w:rsidR="00192344" w:rsidRPr="00E0403F" w14:paraId="7E57E52B" w14:textId="77777777" w:rsidTr="00690DD3">
        <w:tc>
          <w:tcPr>
            <w:tcW w:w="3970" w:type="dxa"/>
            <w:vAlign w:val="center"/>
          </w:tcPr>
          <w:p w14:paraId="13AA0EA9" w14:textId="77777777" w:rsidR="00192344" w:rsidRPr="00E0403F" w:rsidRDefault="00192344" w:rsidP="00126D1E">
            <w:pPr>
              <w:pStyle w:val="Paragraphedeliste"/>
              <w:numPr>
                <w:ilvl w:val="0"/>
                <w:numId w:val="23"/>
              </w:numPr>
              <w:spacing w:after="0" w:line="240" w:lineRule="auto"/>
              <w:ind w:left="318"/>
              <w:contextualSpacing w:val="0"/>
              <w:rPr>
                <w:rFonts w:ascii="Arial" w:hAnsi="Arial" w:cs="Arial"/>
                <w:noProof w:val="0"/>
                <w:sz w:val="18"/>
                <w:szCs w:val="18"/>
              </w:rPr>
            </w:pPr>
            <w:r w:rsidRPr="00E0403F">
              <w:rPr>
                <w:rFonts w:ascii="Arial" w:hAnsi="Arial" w:cs="Arial"/>
                <w:noProof w:val="0"/>
                <w:sz w:val="18"/>
                <w:szCs w:val="18"/>
              </w:rPr>
              <w:t xml:space="preserve">Is there movement of susceptible wildlife (large ruminants e.g. buffalo, wildebeest, giraffe), originating in </w:t>
            </w:r>
            <w:r w:rsidRPr="00E0403F">
              <w:rPr>
                <w:rFonts w:ascii="Arial" w:hAnsi="Arial" w:cs="Arial"/>
                <w:noProof w:val="0"/>
                <w:color w:val="ED7D31" w:themeColor="accent2"/>
                <w:sz w:val="18"/>
                <w:szCs w:val="18"/>
              </w:rPr>
              <w:t>&lt;name of Member&gt;</w:t>
            </w:r>
            <w:r w:rsidRPr="00E0403F">
              <w:rPr>
                <w:rFonts w:ascii="Arial" w:hAnsi="Arial" w:cs="Arial"/>
                <w:noProof w:val="0"/>
                <w:sz w:val="18"/>
                <w:szCs w:val="18"/>
              </w:rPr>
              <w:t>, into your country?</w:t>
            </w:r>
          </w:p>
        </w:tc>
        <w:tc>
          <w:tcPr>
            <w:tcW w:w="2977" w:type="dxa"/>
            <w:vAlign w:val="center"/>
          </w:tcPr>
          <w:p w14:paraId="7E011D51" w14:textId="53E84A0B" w:rsidR="00192344" w:rsidRPr="00E0403F" w:rsidRDefault="00192344" w:rsidP="00126D1E">
            <w:pPr>
              <w:spacing w:line="240" w:lineRule="auto"/>
              <w:jc w:val="left"/>
            </w:pPr>
            <w:r w:rsidRPr="00E0403F">
              <w:rPr>
                <w:b/>
                <w:bCs/>
              </w:rPr>
              <w:t>If you answer is Yes, your country is at heightened risk</w:t>
            </w:r>
            <w:r w:rsidR="00662C4F">
              <w:rPr>
                <w:b/>
                <w:bCs/>
              </w:rPr>
              <w:t>.</w:t>
            </w:r>
          </w:p>
        </w:tc>
        <w:tc>
          <w:tcPr>
            <w:tcW w:w="2835" w:type="dxa"/>
            <w:vAlign w:val="center"/>
          </w:tcPr>
          <w:p w14:paraId="0BCEA7E9" w14:textId="0E762FB2" w:rsidR="00192344" w:rsidRPr="00E0403F" w:rsidRDefault="00192344" w:rsidP="00126D1E">
            <w:pPr>
              <w:spacing w:line="240" w:lineRule="auto"/>
              <w:jc w:val="left"/>
            </w:pPr>
            <w:r w:rsidRPr="00E0403F">
              <w:t xml:space="preserve">Answer </w:t>
            </w:r>
            <w:r w:rsidR="00C072FE">
              <w:t>q</w:t>
            </w:r>
            <w:r w:rsidRPr="00E0403F">
              <w:t>uestion 8</w:t>
            </w:r>
            <w:r w:rsidR="00C072FE">
              <w:t>.</w:t>
            </w:r>
          </w:p>
        </w:tc>
      </w:tr>
      <w:tr w:rsidR="00192344" w:rsidRPr="00E0403F" w14:paraId="3D1AC7BC" w14:textId="77777777" w:rsidTr="00690DD3">
        <w:tc>
          <w:tcPr>
            <w:tcW w:w="3970" w:type="dxa"/>
            <w:vAlign w:val="center"/>
          </w:tcPr>
          <w:p w14:paraId="0CFFA5F9" w14:textId="0BE035ED" w:rsidR="00192344" w:rsidRPr="00E0403F" w:rsidRDefault="00192344" w:rsidP="00126D1E">
            <w:pPr>
              <w:pStyle w:val="Paragraphedeliste"/>
              <w:numPr>
                <w:ilvl w:val="0"/>
                <w:numId w:val="23"/>
              </w:numPr>
              <w:spacing w:after="0" w:line="240" w:lineRule="auto"/>
              <w:ind w:left="318"/>
              <w:contextualSpacing w:val="0"/>
              <w:rPr>
                <w:rFonts w:ascii="Arial" w:hAnsi="Arial" w:cs="Arial"/>
                <w:b/>
                <w:bCs/>
                <w:noProof w:val="0"/>
                <w:sz w:val="18"/>
                <w:szCs w:val="18"/>
              </w:rPr>
            </w:pPr>
            <w:r w:rsidRPr="00E0403F">
              <w:rPr>
                <w:rFonts w:ascii="Arial" w:hAnsi="Arial" w:cs="Arial"/>
                <w:noProof w:val="0"/>
                <w:sz w:val="18"/>
                <w:szCs w:val="18"/>
              </w:rPr>
              <w:t xml:space="preserve">Have the answers the questions above shown that your country is at heightened risk of </w:t>
            </w:r>
            <w:r w:rsidR="008D75F3">
              <w:rPr>
                <w:rFonts w:ascii="Arial" w:hAnsi="Arial" w:cs="Arial"/>
                <w:noProof w:val="0"/>
                <w:sz w:val="18"/>
                <w:szCs w:val="18"/>
              </w:rPr>
              <w:t>RPV</w:t>
            </w:r>
            <w:r w:rsidRPr="00E0403F">
              <w:rPr>
                <w:rFonts w:ascii="Arial" w:hAnsi="Arial" w:cs="Arial"/>
                <w:noProof w:val="0"/>
                <w:sz w:val="18"/>
                <w:szCs w:val="18"/>
              </w:rPr>
              <w:t xml:space="preserve"> infection?</w:t>
            </w:r>
          </w:p>
        </w:tc>
        <w:tc>
          <w:tcPr>
            <w:tcW w:w="2977" w:type="dxa"/>
            <w:vAlign w:val="center"/>
          </w:tcPr>
          <w:p w14:paraId="468F04F8" w14:textId="46661675" w:rsidR="00192344" w:rsidRPr="00E0403F" w:rsidRDefault="00192344" w:rsidP="00126D1E">
            <w:pPr>
              <w:spacing w:line="240" w:lineRule="auto"/>
              <w:jc w:val="left"/>
              <w:rPr>
                <w:b/>
                <w:bCs/>
              </w:rPr>
            </w:pPr>
            <w:r w:rsidRPr="00E0403F">
              <w:rPr>
                <w:b/>
                <w:bCs/>
              </w:rPr>
              <w:t>If your answer is yes, complete Section 4: Risk Mitigation and provide the details of surveillance in accordance with Articles 8.16.</w:t>
            </w:r>
            <w:r w:rsidR="00F1581E">
              <w:rPr>
                <w:b/>
                <w:bCs/>
              </w:rPr>
              <w:t>4</w:t>
            </w:r>
            <w:r w:rsidRPr="00E0403F">
              <w:rPr>
                <w:b/>
                <w:bCs/>
              </w:rPr>
              <w:t>. and 8.16.1</w:t>
            </w:r>
            <w:r w:rsidR="00F1581E">
              <w:rPr>
                <w:b/>
                <w:bCs/>
              </w:rPr>
              <w:t>2</w:t>
            </w:r>
            <w:r w:rsidRPr="00E0403F">
              <w:rPr>
                <w:b/>
                <w:bCs/>
              </w:rPr>
              <w:t xml:space="preserve">. </w:t>
            </w:r>
          </w:p>
        </w:tc>
        <w:tc>
          <w:tcPr>
            <w:tcW w:w="2835" w:type="dxa"/>
            <w:vAlign w:val="center"/>
          </w:tcPr>
          <w:p w14:paraId="77BE6AD1" w14:textId="4A4C347B" w:rsidR="00192344" w:rsidRPr="00E0403F" w:rsidRDefault="00192344" w:rsidP="00126D1E">
            <w:pPr>
              <w:spacing w:line="240" w:lineRule="auto"/>
              <w:jc w:val="left"/>
            </w:pPr>
            <w:r w:rsidRPr="00E0403F">
              <w:t>If none of the answers to the questions above showed that your country is at heightened risk, go to Section 5: Returning the Risk Assessment</w:t>
            </w:r>
            <w:r w:rsidR="00C072FE">
              <w:t>.</w:t>
            </w:r>
          </w:p>
        </w:tc>
      </w:tr>
    </w:tbl>
    <w:p w14:paraId="64CABBA0" w14:textId="77777777" w:rsidR="00FD21E4" w:rsidRPr="00E0403F" w:rsidRDefault="00FD21E4" w:rsidP="002A287E"/>
    <w:p w14:paraId="33A9B4B6" w14:textId="77777777" w:rsidR="00690DD3" w:rsidRPr="00E0403F" w:rsidRDefault="00690DD3" w:rsidP="002A287E">
      <w:pPr>
        <w:rPr>
          <w:u w:val="single"/>
        </w:rPr>
      </w:pPr>
    </w:p>
    <w:p w14:paraId="1EC22F02" w14:textId="77777777" w:rsidR="009B472D" w:rsidRDefault="009B472D">
      <w:pPr>
        <w:tabs>
          <w:tab w:val="clear" w:pos="284"/>
          <w:tab w:val="clear" w:pos="993"/>
          <w:tab w:val="clear" w:pos="1418"/>
        </w:tabs>
        <w:spacing w:line="240" w:lineRule="auto"/>
        <w:jc w:val="left"/>
        <w:rPr>
          <w:u w:val="single"/>
        </w:rPr>
      </w:pPr>
      <w:r>
        <w:rPr>
          <w:u w:val="single"/>
        </w:rPr>
        <w:br w:type="page"/>
      </w:r>
    </w:p>
    <w:p w14:paraId="48C89223" w14:textId="509928E1" w:rsidR="00916791" w:rsidRPr="00E0403F" w:rsidRDefault="00916791" w:rsidP="000E779A">
      <w:pPr>
        <w:spacing w:after="240"/>
        <w:rPr>
          <w:u w:val="single"/>
        </w:rPr>
      </w:pPr>
      <w:r w:rsidRPr="00E0403F">
        <w:rPr>
          <w:u w:val="single"/>
        </w:rPr>
        <w:lastRenderedPageBreak/>
        <w:t>Section 4: Risk mitigation</w:t>
      </w:r>
    </w:p>
    <w:p w14:paraId="519B14D7" w14:textId="5451D80F" w:rsidR="00916791" w:rsidRPr="00E0403F" w:rsidRDefault="00916791"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rPr>
      </w:pPr>
      <w:r w:rsidRPr="00E0403F">
        <w:rPr>
          <w:rFonts w:ascii="Arial" w:hAnsi="Arial" w:cs="Arial"/>
          <w:noProof w:val="0"/>
          <w:sz w:val="18"/>
          <w:szCs w:val="18"/>
        </w:rPr>
        <w:t>If you have reached this point, the risk assessment shows that your country is at heightened risk and risk mitigation actions are therefore required.</w:t>
      </w:r>
    </w:p>
    <w:p w14:paraId="457B6AED" w14:textId="248B55DC" w:rsidR="00916791" w:rsidRPr="00E0403F" w:rsidRDefault="00916791"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rPr>
      </w:pPr>
      <w:r w:rsidRPr="00E0403F">
        <w:rPr>
          <w:rFonts w:ascii="Arial" w:hAnsi="Arial" w:cs="Arial"/>
          <w:noProof w:val="0"/>
          <w:sz w:val="18"/>
          <w:szCs w:val="18"/>
        </w:rPr>
        <w:t xml:space="preserve">In accordance with Article </w:t>
      </w:r>
      <w:hyperlink r:id="rId21" w:anchor="article_rinderpest.7." w:history="1">
        <w:r w:rsidRPr="00067D19">
          <w:rPr>
            <w:rStyle w:val="Lienhypertexte"/>
            <w:rFonts w:ascii="Arial" w:hAnsi="Arial" w:cs="Arial"/>
            <w:noProof w:val="0"/>
            <w:sz w:val="18"/>
            <w:szCs w:val="18"/>
          </w:rPr>
          <w:t>8.16.</w:t>
        </w:r>
        <w:r w:rsidR="00685EEE" w:rsidRPr="00067D19">
          <w:rPr>
            <w:rStyle w:val="Lienhypertexte"/>
            <w:rFonts w:ascii="Arial" w:hAnsi="Arial" w:cs="Arial"/>
            <w:noProof w:val="0"/>
            <w:sz w:val="18"/>
            <w:szCs w:val="18"/>
          </w:rPr>
          <w:t>7</w:t>
        </w:r>
        <w:r w:rsidRPr="00067D19">
          <w:rPr>
            <w:rStyle w:val="Lienhypertexte"/>
            <w:rFonts w:ascii="Arial" w:hAnsi="Arial" w:cs="Arial"/>
            <w:noProof w:val="0"/>
            <w:sz w:val="18"/>
            <w:szCs w:val="18"/>
          </w:rPr>
          <w:t>.</w:t>
        </w:r>
      </w:hyperlink>
      <w:r w:rsidRPr="00E0403F">
        <w:rPr>
          <w:rFonts w:ascii="Arial" w:hAnsi="Arial" w:cs="Arial"/>
          <w:noProof w:val="0"/>
          <w:sz w:val="18"/>
          <w:szCs w:val="18"/>
        </w:rPr>
        <w:t xml:space="preserve"> of the </w:t>
      </w:r>
      <w:hyperlink r:id="rId22" w:anchor="terme_code_terrestre" w:history="1">
        <w:r w:rsidR="000D3DF1" w:rsidRPr="000D3DF1">
          <w:rPr>
            <w:rStyle w:val="Lienhypertexte"/>
            <w:rFonts w:ascii="Arial" w:hAnsi="Arial" w:cs="Arial"/>
            <w:i/>
            <w:iCs/>
            <w:sz w:val="18"/>
            <w:szCs w:val="18"/>
          </w:rPr>
          <w:t>Terrestrial Code</w:t>
        </w:r>
      </w:hyperlink>
      <w:r w:rsidRPr="00E0403F">
        <w:rPr>
          <w:rFonts w:ascii="Arial" w:hAnsi="Arial" w:cs="Arial"/>
          <w:noProof w:val="0"/>
          <w:sz w:val="18"/>
          <w:szCs w:val="18"/>
        </w:rPr>
        <w:t xml:space="preserve">, </w:t>
      </w:r>
      <w:r w:rsidR="00374220">
        <w:rPr>
          <w:rFonts w:ascii="Arial" w:hAnsi="Arial" w:cs="Arial"/>
          <w:noProof w:val="0"/>
          <w:sz w:val="18"/>
          <w:szCs w:val="18"/>
        </w:rPr>
        <w:t>appropriate</w:t>
      </w:r>
      <w:r w:rsidR="00E645B0" w:rsidRPr="00E0403F">
        <w:rPr>
          <w:rFonts w:ascii="Arial" w:hAnsi="Arial" w:cs="Arial"/>
          <w:noProof w:val="0"/>
          <w:sz w:val="18"/>
          <w:szCs w:val="18"/>
        </w:rPr>
        <w:t xml:space="preserve"> </w:t>
      </w:r>
      <w:r w:rsidRPr="00E0403F">
        <w:rPr>
          <w:rFonts w:ascii="Arial" w:hAnsi="Arial" w:cs="Arial"/>
          <w:noProof w:val="0"/>
          <w:sz w:val="18"/>
          <w:szCs w:val="18"/>
        </w:rPr>
        <w:t>surveillance should be carried out, “capable of detecting infection with RPV even in the absence of clinical signs”.</w:t>
      </w:r>
    </w:p>
    <w:p w14:paraId="2AC1D260" w14:textId="75C427BD" w:rsidR="00916791" w:rsidRPr="00E0403F" w:rsidRDefault="00435541" w:rsidP="00F15825">
      <w:pPr>
        <w:pStyle w:val="Paragraphedeliste"/>
        <w:numPr>
          <w:ilvl w:val="0"/>
          <w:numId w:val="26"/>
        </w:numPr>
        <w:spacing w:after="240" w:line="240" w:lineRule="auto"/>
        <w:ind w:left="360" w:hanging="357"/>
        <w:contextualSpacing w:val="0"/>
        <w:jc w:val="both"/>
        <w:rPr>
          <w:rFonts w:ascii="Arial" w:hAnsi="Arial" w:cs="Arial"/>
          <w:noProof w:val="0"/>
          <w:sz w:val="18"/>
          <w:szCs w:val="18"/>
        </w:rPr>
      </w:pPr>
      <w:r w:rsidRPr="00E0403F">
        <w:rPr>
          <w:rFonts w:ascii="Arial" w:hAnsi="Arial" w:cs="Arial"/>
          <w:noProof w:val="0"/>
          <w:sz w:val="18"/>
          <w:szCs w:val="18"/>
        </w:rPr>
        <w:t>P</w:t>
      </w:r>
      <w:r w:rsidR="00916791" w:rsidRPr="00E0403F">
        <w:rPr>
          <w:rFonts w:ascii="Arial" w:hAnsi="Arial" w:cs="Arial"/>
          <w:noProof w:val="0"/>
          <w:sz w:val="18"/>
          <w:szCs w:val="18"/>
        </w:rPr>
        <w:t>rovide details of the surveillance program</w:t>
      </w:r>
      <w:r w:rsidR="003D1F39">
        <w:rPr>
          <w:rFonts w:ascii="Arial" w:hAnsi="Arial" w:cs="Arial"/>
          <w:noProof w:val="0"/>
          <w:sz w:val="18"/>
          <w:szCs w:val="18"/>
        </w:rPr>
        <w:t>me</w:t>
      </w:r>
      <w:r w:rsidR="00916791" w:rsidRPr="00E0403F">
        <w:rPr>
          <w:rFonts w:ascii="Arial" w:hAnsi="Arial" w:cs="Arial"/>
          <w:noProof w:val="0"/>
          <w:sz w:val="18"/>
          <w:szCs w:val="18"/>
        </w:rPr>
        <w:t xml:space="preserve"> you have in place that meets this requirement or, if such a surveillance programme is not yet in place, provide details of the planned surveillance programme with timelines for the initiation of individual activities. Where relevant, include details of:</w:t>
      </w:r>
    </w:p>
    <w:p w14:paraId="68B08344" w14:textId="170FC2D4" w:rsidR="00916791" w:rsidRPr="00E0403F" w:rsidRDefault="00916791"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rPr>
      </w:pPr>
      <w:r w:rsidRPr="00E0403F">
        <w:rPr>
          <w:rFonts w:ascii="Arial" w:hAnsi="Arial" w:cs="Arial"/>
          <w:noProof w:val="0"/>
          <w:sz w:val="18"/>
          <w:szCs w:val="18"/>
        </w:rPr>
        <w:t xml:space="preserve">Awareness programmes for animal health professionals, including veterinarians (private and state employed), farmers and livestock keepers. What media were used, what coverage of the target audience was reached and how was this assessed? </w:t>
      </w:r>
    </w:p>
    <w:p w14:paraId="56A8B21A" w14:textId="1367D5B7" w:rsidR="00916791" w:rsidRPr="00E0403F" w:rsidRDefault="00916791"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rPr>
      </w:pPr>
      <w:r w:rsidRPr="00E0403F">
        <w:rPr>
          <w:rFonts w:ascii="Arial" w:hAnsi="Arial" w:cs="Arial"/>
          <w:noProof w:val="0"/>
          <w:sz w:val="18"/>
          <w:szCs w:val="18"/>
        </w:rPr>
        <w:t xml:space="preserve">Clinical surveillance programmes to be applied, including numbers and qualifications of participating agents carrying out the programmes. What are the criteria for raising a suspicion of </w:t>
      </w:r>
      <w:r w:rsidR="00D247D8">
        <w:rPr>
          <w:rFonts w:ascii="Arial" w:hAnsi="Arial" w:cs="Arial"/>
          <w:noProof w:val="0"/>
          <w:sz w:val="18"/>
          <w:szCs w:val="18"/>
        </w:rPr>
        <w:t>rinderpest</w:t>
      </w:r>
      <w:r w:rsidRPr="00E0403F">
        <w:rPr>
          <w:rFonts w:ascii="Arial" w:hAnsi="Arial" w:cs="Arial"/>
          <w:noProof w:val="0"/>
          <w:sz w:val="18"/>
          <w:szCs w:val="18"/>
        </w:rPr>
        <w:t>? What is the procedure to notify (by whom and to whom) and what incentives are there for reporting?</w:t>
      </w:r>
    </w:p>
    <w:p w14:paraId="20C56697" w14:textId="1E830BE4" w:rsidR="00916791" w:rsidRPr="00E0403F" w:rsidRDefault="00916791" w:rsidP="00F15825">
      <w:pPr>
        <w:pStyle w:val="Paragraphedeliste"/>
        <w:numPr>
          <w:ilvl w:val="1"/>
          <w:numId w:val="13"/>
        </w:numPr>
        <w:tabs>
          <w:tab w:val="clear" w:pos="992"/>
        </w:tabs>
        <w:spacing w:after="240" w:line="240" w:lineRule="auto"/>
        <w:ind w:left="720" w:hanging="270"/>
        <w:contextualSpacing w:val="0"/>
        <w:jc w:val="both"/>
        <w:rPr>
          <w:rFonts w:ascii="Arial" w:hAnsi="Arial" w:cs="Arial"/>
          <w:noProof w:val="0"/>
          <w:sz w:val="18"/>
          <w:szCs w:val="18"/>
        </w:rPr>
      </w:pPr>
      <w:r w:rsidRPr="00E0403F">
        <w:rPr>
          <w:rFonts w:ascii="Arial" w:hAnsi="Arial" w:cs="Arial"/>
          <w:noProof w:val="0"/>
          <w:sz w:val="18"/>
          <w:szCs w:val="18"/>
        </w:rPr>
        <w:t xml:space="preserve">Virological surveillance, including details of criteria for sample collection, who is collecting the samples, how samples are transported, and which laboratories are carrying out tests. Where the participating laboratories are not WOAH Reference Laboratories for </w:t>
      </w:r>
      <w:r w:rsidR="00D247D8">
        <w:rPr>
          <w:rFonts w:ascii="Arial" w:hAnsi="Arial" w:cs="Arial"/>
          <w:noProof w:val="0"/>
          <w:sz w:val="18"/>
          <w:szCs w:val="18"/>
        </w:rPr>
        <w:t>rinderpest</w:t>
      </w:r>
      <w:r w:rsidRPr="00E0403F">
        <w:rPr>
          <w:rFonts w:ascii="Arial" w:hAnsi="Arial" w:cs="Arial"/>
          <w:noProof w:val="0"/>
          <w:sz w:val="18"/>
          <w:szCs w:val="18"/>
        </w:rPr>
        <w:t>, provide details of the tests to be carried out and the quality accreditation of the laboratories carrying out this test.</w:t>
      </w:r>
    </w:p>
    <w:p w14:paraId="4FFD6BD9" w14:textId="77777777" w:rsidR="00916791" w:rsidRPr="00E0403F" w:rsidRDefault="00916791" w:rsidP="002165F0">
      <w:pPr>
        <w:spacing w:after="240" w:line="240" w:lineRule="auto"/>
        <w:rPr>
          <w:u w:val="single"/>
        </w:rPr>
      </w:pPr>
      <w:r w:rsidRPr="00E0403F">
        <w:rPr>
          <w:u w:val="single"/>
        </w:rPr>
        <w:t>Section 5: Returning the Risk Assessment</w:t>
      </w:r>
    </w:p>
    <w:p w14:paraId="481F3820" w14:textId="1816D1E7" w:rsidR="00916791" w:rsidRPr="00E0403F" w:rsidRDefault="00435541" w:rsidP="00DE4A65">
      <w:pPr>
        <w:spacing w:after="240"/>
        <w:rPr>
          <w:highlight w:val="yellow"/>
        </w:rPr>
      </w:pPr>
      <w:r w:rsidRPr="00E0403F">
        <w:t>R</w:t>
      </w:r>
      <w:r w:rsidR="00916791" w:rsidRPr="00E0403F">
        <w:t>eturn this document along with any annexes to the Status Department at WOAH (</w:t>
      </w:r>
      <w:hyperlink r:id="rId23" w:history="1">
        <w:r w:rsidR="00CD0EA7" w:rsidRPr="00E0403F">
          <w:rPr>
            <w:rStyle w:val="Lienhypertexte"/>
          </w:rPr>
          <w:t>disease.status@woah.org</w:t>
        </w:r>
      </w:hyperlink>
      <w:r w:rsidR="00916791" w:rsidRPr="00E0403F">
        <w:t xml:space="preserve">). </w:t>
      </w:r>
      <w:r w:rsidR="001D68FB">
        <w:t>I</w:t>
      </w:r>
      <w:r w:rsidR="00916791" w:rsidRPr="00E0403F">
        <w:t>nclude your country name in subject line, e.g. “Rinderpest risk assessment from &lt;your country name&gt;”</w:t>
      </w:r>
    </w:p>
    <w:p w14:paraId="56DC1F77" w14:textId="77777777" w:rsidR="006D794A" w:rsidRPr="00AC6DAC" w:rsidRDefault="006D794A" w:rsidP="006D794A">
      <w:pPr>
        <w:pStyle w:val="Retraitcorpsdetexte"/>
        <w:spacing w:after="240"/>
        <w:ind w:left="0" w:firstLine="0"/>
        <w:jc w:val="center"/>
        <w:rPr>
          <w:rFonts w:ascii="Times New Roman" w:hAnsi="Times New Roman"/>
          <w:sz w:val="20"/>
          <w:szCs w:val="20"/>
          <w:lang w:val="en-GB"/>
        </w:rPr>
      </w:pPr>
      <w:r w:rsidRPr="00AC6DAC">
        <w:rPr>
          <w:rFonts w:ascii="Times New Roman" w:hAnsi="Times New Roman"/>
          <w:sz w:val="20"/>
          <w:szCs w:val="20"/>
          <w:lang w:val="en-GB"/>
        </w:rPr>
        <w:t>__________</w:t>
      </w:r>
    </w:p>
    <w:sectPr w:rsidR="006D794A" w:rsidRPr="00AC6DAC" w:rsidSect="000D1569">
      <w:footerReference w:type="even" r:id="rId24"/>
      <w:footerReference w:type="default" r:id="rId25"/>
      <w:headerReference w:type="first" r:id="rId26"/>
      <w:footerReference w:type="first" r:id="rId27"/>
      <w:pgSz w:w="11900" w:h="16840" w:code="9"/>
      <w:pgMar w:top="1304" w:right="1304" w:bottom="130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A8D7" w14:textId="77777777" w:rsidR="00D84DBA" w:rsidRDefault="00D84DBA" w:rsidP="00A91925">
      <w:r>
        <w:separator/>
      </w:r>
    </w:p>
  </w:endnote>
  <w:endnote w:type="continuationSeparator" w:id="0">
    <w:p w14:paraId="63CF731F" w14:textId="77777777" w:rsidR="00D84DBA" w:rsidRDefault="00D84DBA" w:rsidP="00A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9B5" w14:textId="1BA4A920"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3D0A">
      <w:rPr>
        <w:rStyle w:val="Numrodepage"/>
        <w:noProof/>
      </w:rPr>
      <w:t>2</w:t>
    </w:r>
    <w:r>
      <w:rPr>
        <w:rStyle w:val="Numrodepage"/>
      </w:rPr>
      <w:fldChar w:fldCharType="end"/>
    </w:r>
  </w:p>
  <w:p w14:paraId="6B39FC15" w14:textId="77777777" w:rsidR="00840FAF" w:rsidRDefault="00840FAF" w:rsidP="00840F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0F4C" w14:textId="77777777"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425FC25B" w14:textId="69E79002" w:rsidR="000A6FE4" w:rsidRPr="00A24DB9" w:rsidRDefault="00DF61A4" w:rsidP="00DF61A4">
    <w:pPr>
      <w:pStyle w:val="Pieddepage"/>
      <w:ind w:right="360"/>
    </w:pPr>
    <w:r>
      <w:rPr>
        <w:noProof/>
      </w:rPr>
      <mc:AlternateContent>
        <mc:Choice Requires="wps">
          <w:drawing>
            <wp:anchor distT="4294967295" distB="4294967295" distL="114300" distR="114300" simplePos="0" relativeHeight="251705344" behindDoc="0" locked="0" layoutInCell="1" allowOverlap="1" wp14:anchorId="26B690A8" wp14:editId="44D83980">
              <wp:simplePos x="0" y="0"/>
              <wp:positionH relativeFrom="margin">
                <wp:posOffset>1905</wp:posOffset>
              </wp:positionH>
              <wp:positionV relativeFrom="page">
                <wp:posOffset>10001884</wp:posOffset>
              </wp:positionV>
              <wp:extent cx="682180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69907E" id="Straight Connector 8"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Pr="00DE4A65">
      <w:rPr>
        <w:noProof/>
      </w:rPr>
      <w:t xml:space="preserve">Questionnaire on risk assessment of </w:t>
    </w:r>
    <w:r>
      <w:rPr>
        <w:noProof/>
      </w:rPr>
      <w:t>i</w:t>
    </w:r>
    <w:r w:rsidRPr="00DE4A65">
      <w:rPr>
        <w:noProof/>
      </w:rPr>
      <w:t xml:space="preserve">nfection with </w:t>
    </w:r>
    <w:r>
      <w:rPr>
        <w:noProof/>
      </w:rPr>
      <w:t>RPV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33" w14:textId="77777777" w:rsidR="000D1569" w:rsidRDefault="000D1569" w:rsidP="000D15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p w14:paraId="107AB2DA" w14:textId="007F1A86" w:rsidR="000A6FE4" w:rsidRDefault="000D1569" w:rsidP="000D1569">
    <w:pPr>
      <w:pStyle w:val="Pieddepage"/>
      <w:ind w:right="360"/>
    </w:pPr>
    <w:r>
      <w:rPr>
        <w:noProof/>
      </w:rPr>
      <mc:AlternateContent>
        <mc:Choice Requires="wps">
          <w:drawing>
            <wp:anchor distT="4294967295" distB="4294967295" distL="114300" distR="114300" simplePos="0" relativeHeight="251703296" behindDoc="0" locked="0" layoutInCell="1" allowOverlap="1" wp14:anchorId="58ECFEDF" wp14:editId="16FA83F6">
              <wp:simplePos x="0" y="0"/>
              <wp:positionH relativeFrom="margin">
                <wp:posOffset>1905</wp:posOffset>
              </wp:positionH>
              <wp:positionV relativeFrom="page">
                <wp:posOffset>10001884</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2F1833" id="Straight Connector 8"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DE4A65" w:rsidRPr="00DE4A65">
      <w:rPr>
        <w:noProof/>
      </w:rPr>
      <w:t xml:space="preserve">Questionnaire on risk assessment of </w:t>
    </w:r>
    <w:r w:rsidR="00DF61A4">
      <w:rPr>
        <w:noProof/>
      </w:rPr>
      <w:t>i</w:t>
    </w:r>
    <w:r w:rsidR="00DE4A65" w:rsidRPr="00DE4A65">
      <w:rPr>
        <w:noProof/>
      </w:rPr>
      <w:t xml:space="preserve">nfection with </w:t>
    </w:r>
    <w:r w:rsidR="00DF61A4">
      <w:rPr>
        <w:noProof/>
      </w:rPr>
      <w:t>RPV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EA43" w14:textId="77777777" w:rsidR="00D84DBA" w:rsidRDefault="00D84DBA" w:rsidP="00A91925">
      <w:r>
        <w:separator/>
      </w:r>
    </w:p>
  </w:footnote>
  <w:footnote w:type="continuationSeparator" w:id="0">
    <w:p w14:paraId="174E19DB" w14:textId="77777777" w:rsidR="00D84DBA" w:rsidRDefault="00D84DBA" w:rsidP="00A91925">
      <w:r>
        <w:continuationSeparator/>
      </w:r>
    </w:p>
  </w:footnote>
  <w:footnote w:id="1">
    <w:p w14:paraId="02F4ECB0" w14:textId="0FB435CC" w:rsidR="00CD0F00" w:rsidRPr="00513389" w:rsidRDefault="00CD0F00" w:rsidP="001A7F5A">
      <w:pPr>
        <w:pStyle w:val="Paragraphedeliste"/>
        <w:spacing w:after="240" w:line="240" w:lineRule="auto"/>
        <w:ind w:left="0"/>
        <w:contextualSpacing w:val="0"/>
        <w:jc w:val="both"/>
        <w:rPr>
          <w:rFonts w:ascii="Arial" w:hAnsi="Arial" w:cs="Arial"/>
          <w:noProof w:val="0"/>
          <w:sz w:val="18"/>
          <w:szCs w:val="18"/>
        </w:rPr>
      </w:pPr>
      <w:r w:rsidRPr="00513389">
        <w:rPr>
          <w:rStyle w:val="Appelnotedebasdep"/>
          <w:rFonts w:ascii="Arial" w:hAnsi="Arial" w:cs="Arial"/>
          <w:sz w:val="18"/>
          <w:szCs w:val="18"/>
        </w:rPr>
        <w:footnoteRef/>
      </w:r>
      <w:r w:rsidRPr="00513389">
        <w:rPr>
          <w:rFonts w:ascii="Arial" w:hAnsi="Arial" w:cs="Arial"/>
          <w:sz w:val="18"/>
          <w:szCs w:val="18"/>
        </w:rPr>
        <w:t xml:space="preserve"> </w:t>
      </w:r>
      <w:r w:rsidR="001A7F5A" w:rsidRPr="00513389">
        <w:rPr>
          <w:rFonts w:ascii="Arial" w:hAnsi="Arial" w:cs="Arial"/>
          <w:noProof w:val="0"/>
          <w:sz w:val="18"/>
          <w:szCs w:val="18"/>
        </w:rPr>
        <w:t xml:space="preserve">The roles and responsibilities of relevant stakeholders during the emergency management cycle associated with rinderpest re-emergence can be found in the </w:t>
      </w:r>
      <w:hyperlink r:id="rId1" w:history="1">
        <w:r w:rsidR="001A7F5A" w:rsidRPr="00513389">
          <w:rPr>
            <w:rStyle w:val="Lienhypertexte"/>
            <w:rFonts w:ascii="Arial" w:hAnsi="Arial" w:cs="Arial"/>
            <w:noProof w:val="0"/>
            <w:sz w:val="18"/>
            <w:szCs w:val="18"/>
          </w:rPr>
          <w:t>Global Rinderpest Action Plan</w:t>
        </w:r>
      </w:hyperlink>
      <w:r w:rsidR="001A7F5A" w:rsidRPr="00513389">
        <w:rPr>
          <w:rFonts w:ascii="Arial" w:hAnsi="Arial" w:cs="Arial"/>
          <w:noProof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A08" w14:textId="45CBD2DD" w:rsidR="000A6FE4" w:rsidRDefault="0026075D" w:rsidP="00102060">
    <w:pPr>
      <w:tabs>
        <w:tab w:val="clear" w:pos="284"/>
        <w:tab w:val="clear" w:pos="993"/>
        <w:tab w:val="clear" w:pos="1418"/>
        <w:tab w:val="left" w:pos="4131"/>
      </w:tabs>
      <w:spacing w:after="1560"/>
    </w:pPr>
    <w:bookmarkStart w:id="2" w:name="_Hlk105680536"/>
    <w:bookmarkStart w:id="3" w:name="_Hlk105680537"/>
    <w:r w:rsidRPr="000A6FE4">
      <w:rPr>
        <w:noProof/>
      </w:rPr>
      <w:drawing>
        <wp:anchor distT="0" distB="0" distL="114300" distR="114300" simplePos="0" relativeHeight="251701248" behindDoc="0" locked="0" layoutInCell="1" allowOverlap="1" wp14:anchorId="18FDAC16" wp14:editId="37654413">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w:rsidR="007D6170">
      <w:rPr>
        <w:noProof/>
      </w:rPr>
      <mc:AlternateContent>
        <mc:Choice Requires="wps">
          <w:drawing>
            <wp:anchor distT="4294967295" distB="4294967295" distL="114300" distR="114300" simplePos="0" relativeHeight="251695104" behindDoc="0" locked="0" layoutInCell="1" allowOverlap="1" wp14:anchorId="194B140B" wp14:editId="6599D3E6">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79F4EE" id="Straight Connector 6" o:spid="_x0000_s1026" style="position:absolute;z-index:2516951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4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CE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8A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66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0B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EE5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7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FA"/>
    <w:multiLevelType w:val="hybridMultilevel"/>
    <w:tmpl w:val="DE6A27C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0AA457ED"/>
    <w:multiLevelType w:val="hybridMultilevel"/>
    <w:tmpl w:val="DE063B28"/>
    <w:lvl w:ilvl="0" w:tplc="5262DF1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E65434E"/>
    <w:multiLevelType w:val="hybridMultilevel"/>
    <w:tmpl w:val="C4581216"/>
    <w:lvl w:ilvl="0" w:tplc="D89C7AFA">
      <w:start w:val="1"/>
      <w:numFmt w:val="decimal"/>
      <w:lvlText w:val="%1."/>
      <w:lvlJc w:val="left"/>
      <w:pPr>
        <w:ind w:left="1440" w:hanging="360"/>
      </w:pPr>
      <w:rPr>
        <w:rFonts w:hint="default"/>
        <w:b w:val="0"/>
        <w:bCs w:val="0"/>
      </w:rPr>
    </w:lvl>
    <w:lvl w:ilvl="1" w:tplc="FFFFFFFF">
      <w:start w:val="1"/>
      <w:numFmt w:val="lowerLetter"/>
      <w:lvlText w:val="%2."/>
      <w:lvlJc w:val="left"/>
      <w:pPr>
        <w:ind w:left="2160" w:hanging="360"/>
      </w:pPr>
    </w:lvl>
    <w:lvl w:ilvl="2" w:tplc="FFFFFFFF">
      <w:start w:val="1"/>
      <w:numFmt w:val="lowerLetter"/>
      <w:lvlText w:val="%3)"/>
      <w:lvlJc w:val="left"/>
      <w:pPr>
        <w:ind w:left="3420" w:hanging="720"/>
      </w:pPr>
      <w:rPr>
        <w:rFonts w:hint="default"/>
      </w:rPr>
    </w:lvl>
    <w:lvl w:ilvl="3" w:tplc="FFFFFFFF">
      <w:start w:val="1"/>
      <w:numFmt w:val="decimal"/>
      <w:lvlText w:val="%4)"/>
      <w:lvlJc w:val="left"/>
      <w:pPr>
        <w:ind w:left="3960" w:hanging="72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8" w15:restartNumberingAfterBreak="0">
    <w:nsid w:val="28A03137"/>
    <w:multiLevelType w:val="hybridMultilevel"/>
    <w:tmpl w:val="2BAE1B36"/>
    <w:lvl w:ilvl="0" w:tplc="3048AEA4">
      <w:start w:val="1"/>
      <w:numFmt w:val="decimal"/>
      <w:pStyle w:val="Bulletpoint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8D942DB"/>
    <w:multiLevelType w:val="hybridMultilevel"/>
    <w:tmpl w:val="255A427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D743395"/>
    <w:multiLevelType w:val="hybridMultilevel"/>
    <w:tmpl w:val="9DE2730A"/>
    <w:lvl w:ilvl="0" w:tplc="D89C7AF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8991E7A"/>
    <w:multiLevelType w:val="hybridMultilevel"/>
    <w:tmpl w:val="532C568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002129"/>
    <w:multiLevelType w:val="hybridMultilevel"/>
    <w:tmpl w:val="5D367268"/>
    <w:lvl w:ilvl="0" w:tplc="942022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557424975">
    <w:abstractNumId w:val="23"/>
  </w:num>
  <w:num w:numId="2" w16cid:durableId="1206479530">
    <w:abstractNumId w:val="0"/>
  </w:num>
  <w:num w:numId="3" w16cid:durableId="163209424">
    <w:abstractNumId w:val="1"/>
  </w:num>
  <w:num w:numId="4" w16cid:durableId="1489633591">
    <w:abstractNumId w:val="2"/>
  </w:num>
  <w:num w:numId="5" w16cid:durableId="1690644062">
    <w:abstractNumId w:val="3"/>
  </w:num>
  <w:num w:numId="6" w16cid:durableId="2082560205">
    <w:abstractNumId w:val="8"/>
  </w:num>
  <w:num w:numId="7" w16cid:durableId="458884138">
    <w:abstractNumId w:val="4"/>
  </w:num>
  <w:num w:numId="8" w16cid:durableId="1691763739">
    <w:abstractNumId w:val="5"/>
  </w:num>
  <w:num w:numId="9" w16cid:durableId="1655722918">
    <w:abstractNumId w:val="6"/>
  </w:num>
  <w:num w:numId="10" w16cid:durableId="711269232">
    <w:abstractNumId w:val="7"/>
  </w:num>
  <w:num w:numId="11" w16cid:durableId="1626428516">
    <w:abstractNumId w:val="9"/>
  </w:num>
  <w:num w:numId="12" w16cid:durableId="700980533">
    <w:abstractNumId w:val="18"/>
  </w:num>
  <w:num w:numId="13" w16cid:durableId="2139250708">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2019234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617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84370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7584925">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281452229">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291834103">
    <w:abstractNumId w:val="14"/>
    <w:lvlOverride w:ilvl="0">
      <w:startOverride w:val="1"/>
    </w:lvlOverride>
    <w:lvlOverride w:ilvl="1">
      <w:startOverride w:val="1"/>
    </w:lvlOverride>
    <w:lvlOverride w:ilvl="2"/>
    <w:lvlOverride w:ilvl="3"/>
    <w:lvlOverride w:ilvl="4"/>
    <w:lvlOverride w:ilvl="5">
      <w:startOverride w:val="8"/>
    </w:lvlOverride>
    <w:lvlOverride w:ilvl="6">
      <w:startOverride w:val="1"/>
    </w:lvlOverride>
    <w:lvlOverride w:ilvl="7">
      <w:startOverride w:val="1"/>
    </w:lvlOverride>
    <w:lvlOverride w:ilvl="8">
      <w:startOverride w:val="1"/>
    </w:lvlOverride>
  </w:num>
  <w:num w:numId="20" w16cid:durableId="1129323390">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184852290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851292319">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1938370459">
    <w:abstractNumId w:val="20"/>
  </w:num>
  <w:num w:numId="24" w16cid:durableId="220756711">
    <w:abstractNumId w:val="22"/>
  </w:num>
  <w:num w:numId="25" w16cid:durableId="1099712598">
    <w:abstractNumId w:val="15"/>
  </w:num>
  <w:num w:numId="26" w16cid:durableId="1902322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4A"/>
    <w:rsid w:val="00013466"/>
    <w:rsid w:val="00016C77"/>
    <w:rsid w:val="000266DF"/>
    <w:rsid w:val="00032DEC"/>
    <w:rsid w:val="000535B1"/>
    <w:rsid w:val="00054C66"/>
    <w:rsid w:val="00061FD7"/>
    <w:rsid w:val="00067D19"/>
    <w:rsid w:val="00087658"/>
    <w:rsid w:val="000876D5"/>
    <w:rsid w:val="000A6FE4"/>
    <w:rsid w:val="000D1569"/>
    <w:rsid w:val="000D3DF1"/>
    <w:rsid w:val="000D4D7C"/>
    <w:rsid w:val="000E779A"/>
    <w:rsid w:val="000F7672"/>
    <w:rsid w:val="000F7A9A"/>
    <w:rsid w:val="00100DB5"/>
    <w:rsid w:val="00102060"/>
    <w:rsid w:val="00120763"/>
    <w:rsid w:val="00126D1E"/>
    <w:rsid w:val="00145B7E"/>
    <w:rsid w:val="00164752"/>
    <w:rsid w:val="00170A09"/>
    <w:rsid w:val="00185B48"/>
    <w:rsid w:val="00192344"/>
    <w:rsid w:val="00194346"/>
    <w:rsid w:val="00197BEB"/>
    <w:rsid w:val="001A11F0"/>
    <w:rsid w:val="001A7F5A"/>
    <w:rsid w:val="001C445D"/>
    <w:rsid w:val="001D68FB"/>
    <w:rsid w:val="001E386E"/>
    <w:rsid w:val="001E3A9A"/>
    <w:rsid w:val="001F33E0"/>
    <w:rsid w:val="00203663"/>
    <w:rsid w:val="00215310"/>
    <w:rsid w:val="002165F0"/>
    <w:rsid w:val="0022093F"/>
    <w:rsid w:val="0026075D"/>
    <w:rsid w:val="002728BE"/>
    <w:rsid w:val="00280EB7"/>
    <w:rsid w:val="002A287E"/>
    <w:rsid w:val="002A2FF8"/>
    <w:rsid w:val="002A6257"/>
    <w:rsid w:val="002B7413"/>
    <w:rsid w:val="00310119"/>
    <w:rsid w:val="003154EC"/>
    <w:rsid w:val="00344509"/>
    <w:rsid w:val="003673C1"/>
    <w:rsid w:val="0037197F"/>
    <w:rsid w:val="00374220"/>
    <w:rsid w:val="00383D0A"/>
    <w:rsid w:val="003A572D"/>
    <w:rsid w:val="003B2F1B"/>
    <w:rsid w:val="003D1F39"/>
    <w:rsid w:val="003E04DC"/>
    <w:rsid w:val="00403978"/>
    <w:rsid w:val="00411817"/>
    <w:rsid w:val="00411923"/>
    <w:rsid w:val="004218EE"/>
    <w:rsid w:val="00422836"/>
    <w:rsid w:val="00435541"/>
    <w:rsid w:val="00462BE5"/>
    <w:rsid w:val="00470C52"/>
    <w:rsid w:val="00472FA1"/>
    <w:rsid w:val="00475F6B"/>
    <w:rsid w:val="00477004"/>
    <w:rsid w:val="004A5673"/>
    <w:rsid w:val="004B1AAC"/>
    <w:rsid w:val="004B2E0B"/>
    <w:rsid w:val="004D21D0"/>
    <w:rsid w:val="004D5FDC"/>
    <w:rsid w:val="004D6306"/>
    <w:rsid w:val="004E2609"/>
    <w:rsid w:val="004F5D61"/>
    <w:rsid w:val="00503C98"/>
    <w:rsid w:val="00513389"/>
    <w:rsid w:val="00530A8C"/>
    <w:rsid w:val="00531FAE"/>
    <w:rsid w:val="00534C59"/>
    <w:rsid w:val="00535B1C"/>
    <w:rsid w:val="00541E95"/>
    <w:rsid w:val="00552C99"/>
    <w:rsid w:val="00556387"/>
    <w:rsid w:val="00567378"/>
    <w:rsid w:val="00586D7B"/>
    <w:rsid w:val="005A05A0"/>
    <w:rsid w:val="005A133E"/>
    <w:rsid w:val="005A1ADA"/>
    <w:rsid w:val="005A79A6"/>
    <w:rsid w:val="005C16CF"/>
    <w:rsid w:val="005C2967"/>
    <w:rsid w:val="005E0F31"/>
    <w:rsid w:val="006014B7"/>
    <w:rsid w:val="00611F4A"/>
    <w:rsid w:val="00633218"/>
    <w:rsid w:val="006612BD"/>
    <w:rsid w:val="00662C4F"/>
    <w:rsid w:val="00664E65"/>
    <w:rsid w:val="00685EEE"/>
    <w:rsid w:val="00690DD3"/>
    <w:rsid w:val="0069358E"/>
    <w:rsid w:val="006A23BC"/>
    <w:rsid w:val="006A3171"/>
    <w:rsid w:val="006C2C6F"/>
    <w:rsid w:val="006D794A"/>
    <w:rsid w:val="006F560A"/>
    <w:rsid w:val="00713661"/>
    <w:rsid w:val="0074772D"/>
    <w:rsid w:val="007521E3"/>
    <w:rsid w:val="00754DB8"/>
    <w:rsid w:val="0076300D"/>
    <w:rsid w:val="00774021"/>
    <w:rsid w:val="00786302"/>
    <w:rsid w:val="00786AEB"/>
    <w:rsid w:val="00791B99"/>
    <w:rsid w:val="007927FB"/>
    <w:rsid w:val="007B6B59"/>
    <w:rsid w:val="007D6170"/>
    <w:rsid w:val="007E2CFE"/>
    <w:rsid w:val="007E7BFD"/>
    <w:rsid w:val="00813AD6"/>
    <w:rsid w:val="00830682"/>
    <w:rsid w:val="00840FAF"/>
    <w:rsid w:val="00884B3C"/>
    <w:rsid w:val="00884B8D"/>
    <w:rsid w:val="008B1ED4"/>
    <w:rsid w:val="008D1C4A"/>
    <w:rsid w:val="008D75F3"/>
    <w:rsid w:val="008E1E8F"/>
    <w:rsid w:val="00900445"/>
    <w:rsid w:val="00910818"/>
    <w:rsid w:val="00916791"/>
    <w:rsid w:val="00941359"/>
    <w:rsid w:val="009538E9"/>
    <w:rsid w:val="00971670"/>
    <w:rsid w:val="00973868"/>
    <w:rsid w:val="00983303"/>
    <w:rsid w:val="009B472D"/>
    <w:rsid w:val="009C65DB"/>
    <w:rsid w:val="009D3741"/>
    <w:rsid w:val="009E0F49"/>
    <w:rsid w:val="009E3420"/>
    <w:rsid w:val="009F1E32"/>
    <w:rsid w:val="009F2E22"/>
    <w:rsid w:val="00A0489C"/>
    <w:rsid w:val="00A06818"/>
    <w:rsid w:val="00A21C32"/>
    <w:rsid w:val="00A24DB9"/>
    <w:rsid w:val="00A37DBA"/>
    <w:rsid w:val="00A55819"/>
    <w:rsid w:val="00A910AF"/>
    <w:rsid w:val="00A911BC"/>
    <w:rsid w:val="00A91925"/>
    <w:rsid w:val="00AA5E2E"/>
    <w:rsid w:val="00AA5ECD"/>
    <w:rsid w:val="00AB5808"/>
    <w:rsid w:val="00AC6DAC"/>
    <w:rsid w:val="00AD0835"/>
    <w:rsid w:val="00AD0A01"/>
    <w:rsid w:val="00AD10DC"/>
    <w:rsid w:val="00AD1651"/>
    <w:rsid w:val="00B03C36"/>
    <w:rsid w:val="00B06E29"/>
    <w:rsid w:val="00B16C54"/>
    <w:rsid w:val="00B32F03"/>
    <w:rsid w:val="00B46F96"/>
    <w:rsid w:val="00B47EC5"/>
    <w:rsid w:val="00B605E9"/>
    <w:rsid w:val="00BB1D41"/>
    <w:rsid w:val="00BB30AD"/>
    <w:rsid w:val="00BB796F"/>
    <w:rsid w:val="00BC2232"/>
    <w:rsid w:val="00BD3E35"/>
    <w:rsid w:val="00BE389F"/>
    <w:rsid w:val="00C072FE"/>
    <w:rsid w:val="00C13875"/>
    <w:rsid w:val="00C27C6D"/>
    <w:rsid w:val="00C33844"/>
    <w:rsid w:val="00C36556"/>
    <w:rsid w:val="00C366DE"/>
    <w:rsid w:val="00C62F36"/>
    <w:rsid w:val="00C676B0"/>
    <w:rsid w:val="00CA448E"/>
    <w:rsid w:val="00CB1948"/>
    <w:rsid w:val="00CC0D98"/>
    <w:rsid w:val="00CC3F41"/>
    <w:rsid w:val="00CC5D5B"/>
    <w:rsid w:val="00CD0EA7"/>
    <w:rsid w:val="00CD0F00"/>
    <w:rsid w:val="00CD20D2"/>
    <w:rsid w:val="00CD30CF"/>
    <w:rsid w:val="00CD7DE0"/>
    <w:rsid w:val="00CE460A"/>
    <w:rsid w:val="00CF53B2"/>
    <w:rsid w:val="00D06869"/>
    <w:rsid w:val="00D247D8"/>
    <w:rsid w:val="00D35274"/>
    <w:rsid w:val="00D42781"/>
    <w:rsid w:val="00D53283"/>
    <w:rsid w:val="00D66E0E"/>
    <w:rsid w:val="00D84DBA"/>
    <w:rsid w:val="00D864B7"/>
    <w:rsid w:val="00DC09EE"/>
    <w:rsid w:val="00DE2E7F"/>
    <w:rsid w:val="00DE4A65"/>
    <w:rsid w:val="00DF61A4"/>
    <w:rsid w:val="00E00B5D"/>
    <w:rsid w:val="00E027BB"/>
    <w:rsid w:val="00E0403F"/>
    <w:rsid w:val="00E13DFC"/>
    <w:rsid w:val="00E22C45"/>
    <w:rsid w:val="00E254DA"/>
    <w:rsid w:val="00E25EC0"/>
    <w:rsid w:val="00E277A4"/>
    <w:rsid w:val="00E27A16"/>
    <w:rsid w:val="00E4790B"/>
    <w:rsid w:val="00E57CD5"/>
    <w:rsid w:val="00E645B0"/>
    <w:rsid w:val="00E64A34"/>
    <w:rsid w:val="00E77C9D"/>
    <w:rsid w:val="00EA59EB"/>
    <w:rsid w:val="00EB0CB9"/>
    <w:rsid w:val="00ED2745"/>
    <w:rsid w:val="00EF319C"/>
    <w:rsid w:val="00EF35AF"/>
    <w:rsid w:val="00EF3DA0"/>
    <w:rsid w:val="00F10F72"/>
    <w:rsid w:val="00F1581E"/>
    <w:rsid w:val="00F15825"/>
    <w:rsid w:val="00F27E4A"/>
    <w:rsid w:val="00F27E55"/>
    <w:rsid w:val="00F46136"/>
    <w:rsid w:val="00F64410"/>
    <w:rsid w:val="00F731CA"/>
    <w:rsid w:val="00F81392"/>
    <w:rsid w:val="00F9139A"/>
    <w:rsid w:val="00F91E1D"/>
    <w:rsid w:val="00FB1124"/>
    <w:rsid w:val="00FB3F77"/>
    <w:rsid w:val="00FB5EF8"/>
    <w:rsid w:val="00FD079C"/>
    <w:rsid w:val="00FD1A79"/>
    <w:rsid w:val="00FD21E4"/>
    <w:rsid w:val="00FE4413"/>
    <w:rsid w:val="00FE5E2C"/>
    <w:rsid w:val="00FE7367"/>
    <w:rsid w:val="00FF3C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71D4"/>
  <w15:chartTrackingRefBased/>
  <w15:docId w15:val="{6EF20617-24E9-4230-B730-221AF2D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813AD6"/>
    <w:pPr>
      <w:tabs>
        <w:tab w:val="left" w:pos="284"/>
        <w:tab w:val="left" w:pos="993"/>
        <w:tab w:val="left" w:pos="1418"/>
      </w:tabs>
      <w:spacing w:line="240" w:lineRule="exact"/>
      <w:jc w:val="both"/>
    </w:pPr>
    <w:rPr>
      <w:rFonts w:ascii="Arial" w:eastAsia="Times New Roman" w:hAnsi="Arial" w:cs="Arial"/>
      <w:sz w:val="18"/>
      <w:szCs w:val="18"/>
    </w:rPr>
  </w:style>
  <w:style w:type="paragraph" w:styleId="Titre1">
    <w:name w:val="heading 1"/>
    <w:basedOn w:val="Normal"/>
    <w:next w:val="Normal"/>
    <w:link w:val="Titre1Car"/>
    <w:uiPriority w:val="9"/>
    <w:rsid w:val="00FF3C98"/>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D35274"/>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E27A16"/>
    <w:pPr>
      <w:keepNext/>
      <w:keepLines/>
      <w:spacing w:before="40"/>
      <w:outlineLvl w:val="2"/>
    </w:pPr>
    <w:rPr>
      <w:rFonts w:ascii="Calibri Light"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658"/>
    <w:pPr>
      <w:tabs>
        <w:tab w:val="clear" w:pos="284"/>
        <w:tab w:val="clear" w:pos="993"/>
        <w:tab w:val="clear" w:pos="1418"/>
        <w:tab w:val="center" w:pos="4513"/>
        <w:tab w:val="right" w:pos="9026"/>
      </w:tabs>
      <w:spacing w:line="240" w:lineRule="auto"/>
    </w:pPr>
  </w:style>
  <w:style w:type="character" w:customStyle="1" w:styleId="Titre3Car">
    <w:name w:val="Titre 3 Car"/>
    <w:link w:val="Titre3"/>
    <w:uiPriority w:val="9"/>
    <w:semiHidden/>
    <w:rsid w:val="00E27A16"/>
    <w:rPr>
      <w:rFonts w:ascii="Calibri Light" w:eastAsia="Times New Roman" w:hAnsi="Calibri Light" w:cs="Times New Roman"/>
      <w:color w:val="1F3763"/>
    </w:rPr>
  </w:style>
  <w:style w:type="character" w:customStyle="1" w:styleId="En-tteCar">
    <w:name w:val="En-tête Car"/>
    <w:link w:val="En-tte"/>
    <w:uiPriority w:val="99"/>
    <w:rsid w:val="00087658"/>
    <w:rPr>
      <w:rFonts w:ascii="Arial" w:eastAsia="Times New Roman" w:hAnsi="Arial" w:cs="Arial"/>
      <w:sz w:val="18"/>
      <w:szCs w:val="18"/>
      <w:lang w:eastAsia="en-GB"/>
    </w:rPr>
  </w:style>
  <w:style w:type="paragraph" w:styleId="Pieddepage">
    <w:name w:val="footer"/>
    <w:basedOn w:val="Normal"/>
    <w:link w:val="PieddepageCar"/>
    <w:uiPriority w:val="99"/>
    <w:unhideWhenUsed/>
    <w:rsid w:val="00E13DFC"/>
    <w:pPr>
      <w:tabs>
        <w:tab w:val="clear" w:pos="284"/>
        <w:tab w:val="clear" w:pos="993"/>
        <w:tab w:val="clear" w:pos="1418"/>
        <w:tab w:val="center" w:pos="4513"/>
        <w:tab w:val="right" w:pos="9026"/>
      </w:tabs>
      <w:spacing w:line="240" w:lineRule="auto"/>
    </w:pPr>
  </w:style>
  <w:style w:type="character" w:customStyle="1" w:styleId="PieddepageCar">
    <w:name w:val="Pied de page Car"/>
    <w:link w:val="Pieddepage"/>
    <w:uiPriority w:val="99"/>
    <w:rsid w:val="00E13DFC"/>
    <w:rPr>
      <w:rFonts w:ascii="Arial" w:eastAsia="Times New Roman" w:hAnsi="Arial" w:cs="Arial"/>
      <w:sz w:val="18"/>
      <w:szCs w:val="18"/>
      <w:lang w:eastAsia="en-GB"/>
    </w:rPr>
  </w:style>
  <w:style w:type="paragraph" w:customStyle="1" w:styleId="signoff">
    <w:name w:val="sign off"/>
    <w:basedOn w:val="Normal"/>
    <w:rsid w:val="006A3171"/>
    <w:pPr>
      <w:jc w:val="right"/>
    </w:pPr>
  </w:style>
  <w:style w:type="character" w:customStyle="1" w:styleId="Titre2Car">
    <w:name w:val="Titre 2 Car"/>
    <w:link w:val="Titre2"/>
    <w:uiPriority w:val="9"/>
    <w:semiHidden/>
    <w:rsid w:val="00D35274"/>
    <w:rPr>
      <w:rFonts w:ascii="Calibri Light" w:eastAsia="Times New Roman" w:hAnsi="Calibri Light" w:cs="Times New Roman"/>
      <w:color w:val="2F5496"/>
      <w:sz w:val="26"/>
      <w:szCs w:val="26"/>
      <w:lang w:eastAsia="en-GB"/>
    </w:rPr>
  </w:style>
  <w:style w:type="paragraph" w:customStyle="1" w:styleId="Signatory">
    <w:name w:val="Signatory"/>
    <w:basedOn w:val="Normal"/>
    <w:rsid w:val="00016C77"/>
    <w:pPr>
      <w:spacing w:line="264" w:lineRule="auto"/>
    </w:pPr>
  </w:style>
  <w:style w:type="paragraph" w:styleId="Corpsdetexte">
    <w:name w:val="Body Text"/>
    <w:basedOn w:val="Normal"/>
    <w:link w:val="CorpsdetexteCar"/>
    <w:uiPriority w:val="99"/>
    <w:semiHidden/>
    <w:unhideWhenUsed/>
    <w:rsid w:val="00BE389F"/>
    <w:pPr>
      <w:spacing w:after="120"/>
    </w:pPr>
  </w:style>
  <w:style w:type="character" w:customStyle="1" w:styleId="CorpsdetexteCar">
    <w:name w:val="Corps de texte Car"/>
    <w:link w:val="Corpsdetexte"/>
    <w:uiPriority w:val="99"/>
    <w:semiHidden/>
    <w:rsid w:val="00BE389F"/>
    <w:rPr>
      <w:rFonts w:ascii="Arial" w:eastAsia="Times New Roman" w:hAnsi="Arial" w:cs="Arial"/>
      <w:color w:val="41AD49"/>
      <w:sz w:val="28"/>
      <w:szCs w:val="28"/>
      <w:lang w:eastAsia="en-GB"/>
    </w:rPr>
  </w:style>
  <w:style w:type="character" w:customStyle="1" w:styleId="Titre1Car">
    <w:name w:val="Titre 1 Car"/>
    <w:link w:val="Titre1"/>
    <w:uiPriority w:val="9"/>
    <w:rsid w:val="00FF3C98"/>
    <w:rPr>
      <w:rFonts w:ascii="Montserrat Medium" w:eastAsia="Times New Roman" w:hAnsi="Montserrat Medium" w:cs="Times New Roman"/>
      <w:color w:val="412341"/>
      <w:sz w:val="48"/>
      <w:szCs w:val="48"/>
      <w:lang w:eastAsia="en-GB"/>
    </w:rPr>
  </w:style>
  <w:style w:type="paragraph" w:customStyle="1" w:styleId="Textboxtypestyle">
    <w:name w:val="Text box type style"/>
    <w:basedOn w:val="Normal"/>
    <w:rsid w:val="007B6B59"/>
  </w:style>
  <w:style w:type="character" w:styleId="Numrodepage">
    <w:name w:val="page number"/>
    <w:basedOn w:val="Policepardfaut"/>
    <w:uiPriority w:val="99"/>
    <w:semiHidden/>
    <w:unhideWhenUsed/>
    <w:rsid w:val="00840FAF"/>
  </w:style>
  <w:style w:type="paragraph" w:customStyle="1" w:styleId="chapternumber">
    <w:name w:val="chapter number"/>
    <w:basedOn w:val="Normal"/>
    <w:qFormat/>
    <w:rsid w:val="00A21C32"/>
    <w:pPr>
      <w:tabs>
        <w:tab w:val="clear" w:pos="284"/>
        <w:tab w:val="clear" w:pos="993"/>
        <w:tab w:val="clear" w:pos="1418"/>
        <w:tab w:val="left" w:pos="6713"/>
      </w:tabs>
      <w:spacing w:after="200" w:line="240" w:lineRule="auto"/>
      <w:jc w:val="center"/>
    </w:pPr>
    <w:rPr>
      <w:spacing w:val="20"/>
    </w:rPr>
  </w:style>
  <w:style w:type="paragraph" w:customStyle="1" w:styleId="Chaptertitle">
    <w:name w:val="Chapter title"/>
    <w:basedOn w:val="Normal"/>
    <w:qFormat/>
    <w:rsid w:val="00E00B5D"/>
    <w:pPr>
      <w:tabs>
        <w:tab w:val="clear" w:pos="284"/>
        <w:tab w:val="clear" w:pos="993"/>
        <w:tab w:val="clear" w:pos="1418"/>
        <w:tab w:val="left" w:pos="6713"/>
      </w:tabs>
      <w:spacing w:after="600" w:line="240" w:lineRule="auto"/>
      <w:jc w:val="center"/>
    </w:pPr>
    <w:rPr>
      <w:sz w:val="48"/>
      <w:szCs w:val="48"/>
    </w:rPr>
  </w:style>
  <w:style w:type="paragraph" w:customStyle="1" w:styleId="subtitles">
    <w:name w:val="sub titles"/>
    <w:basedOn w:val="Chaptertitle"/>
    <w:qFormat/>
    <w:rsid w:val="005C2967"/>
    <w:pPr>
      <w:spacing w:before="400" w:after="200"/>
    </w:pPr>
    <w:rPr>
      <w:sz w:val="28"/>
      <w:szCs w:val="28"/>
    </w:rPr>
  </w:style>
  <w:style w:type="character" w:customStyle="1" w:styleId="apple-converted-space">
    <w:name w:val="apple-converted-space"/>
    <w:basedOn w:val="Policepardfaut"/>
    <w:rsid w:val="005A79A6"/>
  </w:style>
  <w:style w:type="paragraph" w:customStyle="1" w:styleId="Bodycopy">
    <w:name w:val="Body copy"/>
    <w:basedOn w:val="Normal"/>
    <w:qFormat/>
    <w:rsid w:val="005C2967"/>
    <w:pPr>
      <w:tabs>
        <w:tab w:val="clear" w:pos="284"/>
        <w:tab w:val="clear" w:pos="993"/>
        <w:tab w:val="clear" w:pos="1418"/>
      </w:tabs>
      <w:spacing w:line="288" w:lineRule="auto"/>
      <w:ind w:left="1134" w:right="1127"/>
    </w:pPr>
    <w:rPr>
      <w:color w:val="000000"/>
      <w:spacing w:val="2"/>
    </w:rPr>
  </w:style>
  <w:style w:type="paragraph" w:customStyle="1" w:styleId="Bulletpoints">
    <w:name w:val="Bullet points"/>
    <w:basedOn w:val="Bodycopy"/>
    <w:qFormat/>
    <w:rsid w:val="005C2967"/>
    <w:pPr>
      <w:numPr>
        <w:numId w:val="12"/>
      </w:numPr>
      <w:ind w:left="2268"/>
    </w:pPr>
  </w:style>
  <w:style w:type="paragraph" w:customStyle="1" w:styleId="Paragraphtitle">
    <w:name w:val="Paragraph title"/>
    <w:basedOn w:val="Bodycopy"/>
    <w:qFormat/>
    <w:rsid w:val="005C2967"/>
    <w:rPr>
      <w:b/>
      <w:bCs/>
    </w:rPr>
  </w:style>
  <w:style w:type="paragraph" w:customStyle="1" w:styleId="NOTA">
    <w:name w:val="NOTA"/>
    <w:basedOn w:val="Bodycopy"/>
    <w:rsid w:val="00ED2745"/>
    <w:rPr>
      <w:i/>
      <w:iCs/>
    </w:rPr>
  </w:style>
  <w:style w:type="character" w:styleId="Lienhypertexte">
    <w:name w:val="Hyperlink"/>
    <w:basedOn w:val="Policepardfaut"/>
    <w:unhideWhenUsed/>
    <w:rsid w:val="006D794A"/>
    <w:rPr>
      <w:color w:val="0000FF"/>
      <w:u w:val="single"/>
    </w:rPr>
  </w:style>
  <w:style w:type="paragraph" w:styleId="Notedebasdepage">
    <w:name w:val="footnote text"/>
    <w:basedOn w:val="Normal"/>
    <w:link w:val="NotedebasdepageCar"/>
    <w:uiPriority w:val="99"/>
    <w:semiHidden/>
    <w:unhideWhenUsed/>
    <w:rsid w:val="006D794A"/>
    <w:pPr>
      <w:tabs>
        <w:tab w:val="clear" w:pos="284"/>
        <w:tab w:val="clear" w:pos="993"/>
        <w:tab w:val="clear" w:pos="1418"/>
      </w:tabs>
      <w:spacing w:line="240" w:lineRule="auto"/>
      <w:jc w:val="left"/>
    </w:pPr>
    <w:rPr>
      <w:rFonts w:ascii="Times New Roman" w:eastAsiaTheme="minorHAnsi" w:hAnsi="Times New Roman" w:cstheme="minorBidi"/>
      <w:noProof/>
      <w:sz w:val="20"/>
      <w:szCs w:val="20"/>
      <w:lang w:eastAsia="en-US"/>
    </w:rPr>
  </w:style>
  <w:style w:type="character" w:customStyle="1" w:styleId="NotedebasdepageCar">
    <w:name w:val="Note de bas de page Car"/>
    <w:basedOn w:val="Policepardfaut"/>
    <w:link w:val="Notedebasdepage"/>
    <w:uiPriority w:val="99"/>
    <w:semiHidden/>
    <w:rsid w:val="006D794A"/>
    <w:rPr>
      <w:rFonts w:ascii="Times New Roman" w:eastAsiaTheme="minorHAnsi" w:hAnsi="Times New Roman" w:cstheme="minorBidi"/>
      <w:noProof/>
      <w:lang w:eastAsia="en-US"/>
    </w:rPr>
  </w:style>
  <w:style w:type="paragraph" w:styleId="Retraitcorpsdetexte">
    <w:name w:val="Body Text Indent"/>
    <w:basedOn w:val="Normal"/>
    <w:link w:val="RetraitcorpsdetexteCar"/>
    <w:uiPriority w:val="99"/>
    <w:semiHidden/>
    <w:unhideWhenUsed/>
    <w:rsid w:val="006D794A"/>
    <w:pPr>
      <w:tabs>
        <w:tab w:val="clear" w:pos="284"/>
        <w:tab w:val="clear" w:pos="993"/>
        <w:tab w:val="clear" w:pos="1418"/>
      </w:tabs>
      <w:spacing w:line="240" w:lineRule="auto"/>
      <w:ind w:left="992" w:hanging="992"/>
    </w:pPr>
    <w:rPr>
      <w:rFonts w:ascii="Verdana" w:hAnsi="Verdana" w:cs="Times New Roman"/>
      <w:sz w:val="16"/>
      <w:szCs w:val="16"/>
      <w:lang w:val="fr-FR" w:eastAsia="fr-FR"/>
    </w:rPr>
  </w:style>
  <w:style w:type="character" w:customStyle="1" w:styleId="RetraitcorpsdetexteCar">
    <w:name w:val="Retrait corps de texte Car"/>
    <w:basedOn w:val="Policepardfaut"/>
    <w:link w:val="Retraitcorpsdetexte"/>
    <w:uiPriority w:val="99"/>
    <w:semiHidden/>
    <w:rsid w:val="006D794A"/>
    <w:rPr>
      <w:rFonts w:ascii="Verdana" w:eastAsia="Times New Roman" w:hAnsi="Verdana"/>
      <w:sz w:val="16"/>
      <w:szCs w:val="16"/>
      <w:lang w:val="fr-FR" w:eastAsia="fr-FR"/>
    </w:rPr>
  </w:style>
  <w:style w:type="paragraph" w:styleId="Paragraphedeliste">
    <w:name w:val="List Paragraph"/>
    <w:basedOn w:val="Normal"/>
    <w:uiPriority w:val="34"/>
    <w:qFormat/>
    <w:rsid w:val="006D794A"/>
    <w:pPr>
      <w:tabs>
        <w:tab w:val="clear" w:pos="284"/>
        <w:tab w:val="clear" w:pos="993"/>
        <w:tab w:val="clear" w:pos="1418"/>
      </w:tabs>
      <w:spacing w:after="160" w:line="256" w:lineRule="auto"/>
      <w:ind w:left="720"/>
      <w:contextualSpacing/>
      <w:jc w:val="left"/>
    </w:pPr>
    <w:rPr>
      <w:rFonts w:ascii="Times New Roman" w:eastAsiaTheme="minorHAnsi" w:hAnsi="Times New Roman" w:cstheme="minorBidi"/>
      <w:noProof/>
      <w:sz w:val="20"/>
      <w:szCs w:val="22"/>
      <w:lang w:eastAsia="en-US"/>
    </w:rPr>
  </w:style>
  <w:style w:type="paragraph" w:customStyle="1" w:styleId="dictionnaire-intitule-terme">
    <w:name w:val="dictionnaire-intitule-terme"/>
    <w:basedOn w:val="Normal"/>
    <w:uiPriority w:val="99"/>
    <w:semiHidden/>
    <w:rsid w:val="006D794A"/>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Appelnotedebasdep">
    <w:name w:val="footnote reference"/>
    <w:basedOn w:val="Policepardfaut"/>
    <w:uiPriority w:val="99"/>
    <w:semiHidden/>
    <w:unhideWhenUsed/>
    <w:rsid w:val="006D794A"/>
    <w:rPr>
      <w:vertAlign w:val="superscript"/>
    </w:rPr>
  </w:style>
  <w:style w:type="character" w:styleId="Lienhypertextesuivivisit">
    <w:name w:val="FollowedHyperlink"/>
    <w:basedOn w:val="Policepardfaut"/>
    <w:uiPriority w:val="99"/>
    <w:semiHidden/>
    <w:unhideWhenUsed/>
    <w:rsid w:val="00FE4413"/>
    <w:rPr>
      <w:color w:val="954F72" w:themeColor="followedHyperlink"/>
      <w:u w:val="single"/>
    </w:rPr>
  </w:style>
  <w:style w:type="character" w:styleId="Mentionnonrsolue">
    <w:name w:val="Unresolved Mention"/>
    <w:basedOn w:val="Policepardfaut"/>
    <w:uiPriority w:val="99"/>
    <w:semiHidden/>
    <w:unhideWhenUsed/>
    <w:rsid w:val="00FE4413"/>
    <w:rPr>
      <w:color w:val="605E5C"/>
      <w:shd w:val="clear" w:color="auto" w:fill="E1DFDD"/>
    </w:rPr>
  </w:style>
  <w:style w:type="paragraph" w:styleId="Rvision">
    <w:name w:val="Revision"/>
    <w:hidden/>
    <w:uiPriority w:val="99"/>
    <w:semiHidden/>
    <w:rsid w:val="00AA5ECD"/>
    <w:rPr>
      <w:rFonts w:ascii="Arial" w:eastAsia="Times New Roman" w:hAnsi="Arial" w:cs="Arial"/>
      <w:sz w:val="18"/>
      <w:szCs w:val="18"/>
    </w:rPr>
  </w:style>
  <w:style w:type="character" w:styleId="Marquedecommentaire">
    <w:name w:val="annotation reference"/>
    <w:basedOn w:val="Policepardfaut"/>
    <w:uiPriority w:val="99"/>
    <w:semiHidden/>
    <w:unhideWhenUsed/>
    <w:rsid w:val="00971670"/>
    <w:rPr>
      <w:sz w:val="16"/>
      <w:szCs w:val="16"/>
    </w:rPr>
  </w:style>
  <w:style w:type="paragraph" w:styleId="Commentaire">
    <w:name w:val="annotation text"/>
    <w:basedOn w:val="Normal"/>
    <w:link w:val="CommentaireCar"/>
    <w:uiPriority w:val="99"/>
    <w:unhideWhenUsed/>
    <w:rsid w:val="00971670"/>
    <w:pPr>
      <w:spacing w:line="240" w:lineRule="auto"/>
    </w:pPr>
    <w:rPr>
      <w:sz w:val="20"/>
      <w:szCs w:val="20"/>
    </w:rPr>
  </w:style>
  <w:style w:type="character" w:customStyle="1" w:styleId="CommentaireCar">
    <w:name w:val="Commentaire Car"/>
    <w:basedOn w:val="Policepardfaut"/>
    <w:link w:val="Commentaire"/>
    <w:uiPriority w:val="99"/>
    <w:rsid w:val="00971670"/>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971670"/>
    <w:rPr>
      <w:b/>
      <w:bCs/>
    </w:rPr>
  </w:style>
  <w:style w:type="character" w:customStyle="1" w:styleId="ObjetducommentaireCar">
    <w:name w:val="Objet du commentaire Car"/>
    <w:basedOn w:val="CommentaireCar"/>
    <w:link w:val="Objetducommentaire"/>
    <w:uiPriority w:val="99"/>
    <w:semiHidden/>
    <w:rsid w:val="00971670"/>
    <w:rPr>
      <w:rFonts w:ascii="Arial" w:eastAsia="Times New Roman" w:hAnsi="Arial" w:cs="Arial"/>
      <w:b/>
      <w:bCs/>
    </w:rPr>
  </w:style>
  <w:style w:type="table" w:styleId="Grilledutableau">
    <w:name w:val="Table Grid"/>
    <w:basedOn w:val="TableauNormal"/>
    <w:uiPriority w:val="39"/>
    <w:rsid w:val="00DC0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D0F00"/>
    <w:pPr>
      <w:spacing w:line="240" w:lineRule="auto"/>
    </w:pPr>
    <w:rPr>
      <w:sz w:val="20"/>
      <w:szCs w:val="20"/>
    </w:rPr>
  </w:style>
  <w:style w:type="character" w:customStyle="1" w:styleId="NotedefinCar">
    <w:name w:val="Note de fin Car"/>
    <w:basedOn w:val="Policepardfaut"/>
    <w:link w:val="Notedefin"/>
    <w:uiPriority w:val="99"/>
    <w:semiHidden/>
    <w:rsid w:val="00CD0F00"/>
    <w:rPr>
      <w:rFonts w:ascii="Arial" w:eastAsia="Times New Roman" w:hAnsi="Arial" w:cs="Arial"/>
    </w:rPr>
  </w:style>
  <w:style w:type="character" w:styleId="Appeldenotedefin">
    <w:name w:val="endnote reference"/>
    <w:basedOn w:val="Policepardfaut"/>
    <w:uiPriority w:val="99"/>
    <w:semiHidden/>
    <w:unhideWhenUsed/>
    <w:rsid w:val="00CD0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38">
      <w:bodyDiv w:val="1"/>
      <w:marLeft w:val="0"/>
      <w:marRight w:val="0"/>
      <w:marTop w:val="0"/>
      <w:marBottom w:val="0"/>
      <w:divBdr>
        <w:top w:val="none" w:sz="0" w:space="0" w:color="auto"/>
        <w:left w:val="none" w:sz="0" w:space="0" w:color="auto"/>
        <w:bottom w:val="none" w:sz="0" w:space="0" w:color="auto"/>
        <w:right w:val="none" w:sz="0" w:space="0" w:color="auto"/>
      </w:divBdr>
    </w:div>
    <w:div w:id="31461947">
      <w:bodyDiv w:val="1"/>
      <w:marLeft w:val="0"/>
      <w:marRight w:val="0"/>
      <w:marTop w:val="0"/>
      <w:marBottom w:val="0"/>
      <w:divBdr>
        <w:top w:val="none" w:sz="0" w:space="0" w:color="auto"/>
        <w:left w:val="none" w:sz="0" w:space="0" w:color="auto"/>
        <w:bottom w:val="none" w:sz="0" w:space="0" w:color="auto"/>
        <w:right w:val="none" w:sz="0" w:space="0" w:color="auto"/>
      </w:divBdr>
    </w:div>
    <w:div w:id="177158822">
      <w:bodyDiv w:val="1"/>
      <w:marLeft w:val="0"/>
      <w:marRight w:val="0"/>
      <w:marTop w:val="0"/>
      <w:marBottom w:val="0"/>
      <w:divBdr>
        <w:top w:val="none" w:sz="0" w:space="0" w:color="auto"/>
        <w:left w:val="none" w:sz="0" w:space="0" w:color="auto"/>
        <w:bottom w:val="none" w:sz="0" w:space="0" w:color="auto"/>
        <w:right w:val="none" w:sz="0" w:space="0" w:color="auto"/>
      </w:divBdr>
      <w:divsChild>
        <w:div w:id="1506481854">
          <w:marLeft w:val="432"/>
          <w:marRight w:val="216"/>
          <w:marTop w:val="0"/>
          <w:marBottom w:val="0"/>
          <w:divBdr>
            <w:top w:val="none" w:sz="0" w:space="0" w:color="auto"/>
            <w:left w:val="none" w:sz="0" w:space="0" w:color="auto"/>
            <w:bottom w:val="none" w:sz="0" w:space="0" w:color="auto"/>
            <w:right w:val="none" w:sz="0" w:space="0" w:color="auto"/>
          </w:divBdr>
        </w:div>
        <w:div w:id="257715745">
          <w:marLeft w:val="216"/>
          <w:marRight w:val="432"/>
          <w:marTop w:val="0"/>
          <w:marBottom w:val="0"/>
          <w:divBdr>
            <w:top w:val="none" w:sz="0" w:space="0" w:color="auto"/>
            <w:left w:val="none" w:sz="0" w:space="0" w:color="auto"/>
            <w:bottom w:val="none" w:sz="0" w:space="0" w:color="auto"/>
            <w:right w:val="none" w:sz="0" w:space="0" w:color="auto"/>
          </w:divBdr>
        </w:div>
        <w:div w:id="314996636">
          <w:marLeft w:val="432"/>
          <w:marRight w:val="216"/>
          <w:marTop w:val="0"/>
          <w:marBottom w:val="0"/>
          <w:divBdr>
            <w:top w:val="none" w:sz="0" w:space="0" w:color="auto"/>
            <w:left w:val="none" w:sz="0" w:space="0" w:color="auto"/>
            <w:bottom w:val="none" w:sz="0" w:space="0" w:color="auto"/>
            <w:right w:val="none" w:sz="0" w:space="0" w:color="auto"/>
          </w:divBdr>
        </w:div>
        <w:div w:id="1282373337">
          <w:marLeft w:val="216"/>
          <w:marRight w:val="432"/>
          <w:marTop w:val="0"/>
          <w:marBottom w:val="0"/>
          <w:divBdr>
            <w:top w:val="none" w:sz="0" w:space="0" w:color="auto"/>
            <w:left w:val="none" w:sz="0" w:space="0" w:color="auto"/>
            <w:bottom w:val="none" w:sz="0" w:space="0" w:color="auto"/>
            <w:right w:val="none" w:sz="0" w:space="0" w:color="auto"/>
          </w:divBdr>
        </w:div>
      </w:divsChild>
    </w:div>
    <w:div w:id="301271132">
      <w:bodyDiv w:val="1"/>
      <w:marLeft w:val="0"/>
      <w:marRight w:val="0"/>
      <w:marTop w:val="0"/>
      <w:marBottom w:val="0"/>
      <w:divBdr>
        <w:top w:val="none" w:sz="0" w:space="0" w:color="auto"/>
        <w:left w:val="none" w:sz="0" w:space="0" w:color="auto"/>
        <w:bottom w:val="none" w:sz="0" w:space="0" w:color="auto"/>
        <w:right w:val="none" w:sz="0" w:space="0" w:color="auto"/>
      </w:divBdr>
    </w:div>
    <w:div w:id="374743333">
      <w:bodyDiv w:val="1"/>
      <w:marLeft w:val="0"/>
      <w:marRight w:val="0"/>
      <w:marTop w:val="0"/>
      <w:marBottom w:val="0"/>
      <w:divBdr>
        <w:top w:val="none" w:sz="0" w:space="0" w:color="auto"/>
        <w:left w:val="none" w:sz="0" w:space="0" w:color="auto"/>
        <w:bottom w:val="none" w:sz="0" w:space="0" w:color="auto"/>
        <w:right w:val="none" w:sz="0" w:space="0" w:color="auto"/>
      </w:divBdr>
      <w:divsChild>
        <w:div w:id="6490643">
          <w:marLeft w:val="0"/>
          <w:marRight w:val="0"/>
          <w:marTop w:val="0"/>
          <w:marBottom w:val="0"/>
          <w:divBdr>
            <w:top w:val="none" w:sz="0" w:space="0" w:color="auto"/>
            <w:left w:val="none" w:sz="0" w:space="0" w:color="auto"/>
            <w:bottom w:val="none" w:sz="0" w:space="0" w:color="auto"/>
            <w:right w:val="none" w:sz="0" w:space="0" w:color="auto"/>
          </w:divBdr>
          <w:divsChild>
            <w:div w:id="787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86">
      <w:bodyDiv w:val="1"/>
      <w:marLeft w:val="0"/>
      <w:marRight w:val="0"/>
      <w:marTop w:val="0"/>
      <w:marBottom w:val="0"/>
      <w:divBdr>
        <w:top w:val="none" w:sz="0" w:space="0" w:color="auto"/>
        <w:left w:val="none" w:sz="0" w:space="0" w:color="auto"/>
        <w:bottom w:val="none" w:sz="0" w:space="0" w:color="auto"/>
        <w:right w:val="none" w:sz="0" w:space="0" w:color="auto"/>
      </w:divBdr>
    </w:div>
    <w:div w:id="648020377">
      <w:bodyDiv w:val="1"/>
      <w:marLeft w:val="0"/>
      <w:marRight w:val="0"/>
      <w:marTop w:val="0"/>
      <w:marBottom w:val="0"/>
      <w:divBdr>
        <w:top w:val="none" w:sz="0" w:space="0" w:color="auto"/>
        <w:left w:val="none" w:sz="0" w:space="0" w:color="auto"/>
        <w:bottom w:val="none" w:sz="0" w:space="0" w:color="auto"/>
        <w:right w:val="none" w:sz="0" w:space="0" w:color="auto"/>
      </w:divBdr>
    </w:div>
    <w:div w:id="67954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12851">
          <w:marLeft w:val="0"/>
          <w:marRight w:val="0"/>
          <w:marTop w:val="0"/>
          <w:marBottom w:val="0"/>
          <w:divBdr>
            <w:top w:val="none" w:sz="0" w:space="0" w:color="auto"/>
            <w:left w:val="none" w:sz="0" w:space="0" w:color="auto"/>
            <w:bottom w:val="none" w:sz="0" w:space="0" w:color="auto"/>
            <w:right w:val="none" w:sz="0" w:space="0" w:color="auto"/>
          </w:divBdr>
          <w:divsChild>
            <w:div w:id="2024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13">
      <w:bodyDiv w:val="1"/>
      <w:marLeft w:val="0"/>
      <w:marRight w:val="0"/>
      <w:marTop w:val="0"/>
      <w:marBottom w:val="0"/>
      <w:divBdr>
        <w:top w:val="none" w:sz="0" w:space="0" w:color="auto"/>
        <w:left w:val="none" w:sz="0" w:space="0" w:color="auto"/>
        <w:bottom w:val="none" w:sz="0" w:space="0" w:color="auto"/>
        <w:right w:val="none" w:sz="0" w:space="0" w:color="auto"/>
      </w:divBdr>
    </w:div>
    <w:div w:id="709836970">
      <w:bodyDiv w:val="1"/>
      <w:marLeft w:val="0"/>
      <w:marRight w:val="0"/>
      <w:marTop w:val="0"/>
      <w:marBottom w:val="0"/>
      <w:divBdr>
        <w:top w:val="none" w:sz="0" w:space="0" w:color="auto"/>
        <w:left w:val="none" w:sz="0" w:space="0" w:color="auto"/>
        <w:bottom w:val="none" w:sz="0" w:space="0" w:color="auto"/>
        <w:right w:val="none" w:sz="0" w:space="0" w:color="auto"/>
      </w:divBdr>
    </w:div>
    <w:div w:id="1110516511">
      <w:bodyDiv w:val="1"/>
      <w:marLeft w:val="0"/>
      <w:marRight w:val="0"/>
      <w:marTop w:val="0"/>
      <w:marBottom w:val="0"/>
      <w:divBdr>
        <w:top w:val="none" w:sz="0" w:space="0" w:color="auto"/>
        <w:left w:val="none" w:sz="0" w:space="0" w:color="auto"/>
        <w:bottom w:val="none" w:sz="0" w:space="0" w:color="auto"/>
        <w:right w:val="none" w:sz="0" w:space="0" w:color="auto"/>
      </w:divBdr>
    </w:div>
    <w:div w:id="1352490661">
      <w:bodyDiv w:val="1"/>
      <w:marLeft w:val="0"/>
      <w:marRight w:val="0"/>
      <w:marTop w:val="0"/>
      <w:marBottom w:val="0"/>
      <w:divBdr>
        <w:top w:val="none" w:sz="0" w:space="0" w:color="auto"/>
        <w:left w:val="none" w:sz="0" w:space="0" w:color="auto"/>
        <w:bottom w:val="none" w:sz="0" w:space="0" w:color="auto"/>
        <w:right w:val="none" w:sz="0" w:space="0" w:color="auto"/>
      </w:divBdr>
    </w:div>
    <w:div w:id="1591084276">
      <w:bodyDiv w:val="1"/>
      <w:marLeft w:val="0"/>
      <w:marRight w:val="0"/>
      <w:marTop w:val="0"/>
      <w:marBottom w:val="0"/>
      <w:divBdr>
        <w:top w:val="none" w:sz="0" w:space="0" w:color="auto"/>
        <w:left w:val="none" w:sz="0" w:space="0" w:color="auto"/>
        <w:bottom w:val="none" w:sz="0" w:space="0" w:color="auto"/>
        <w:right w:val="none" w:sz="0" w:space="0" w:color="auto"/>
      </w:divBdr>
    </w:div>
    <w:div w:id="1664044032">
      <w:bodyDiv w:val="1"/>
      <w:marLeft w:val="0"/>
      <w:marRight w:val="0"/>
      <w:marTop w:val="0"/>
      <w:marBottom w:val="0"/>
      <w:divBdr>
        <w:top w:val="none" w:sz="0" w:space="0" w:color="auto"/>
        <w:left w:val="none" w:sz="0" w:space="0" w:color="auto"/>
        <w:bottom w:val="none" w:sz="0" w:space="0" w:color="auto"/>
        <w:right w:val="none" w:sz="0" w:space="0" w:color="auto"/>
      </w:divBdr>
      <w:divsChild>
        <w:div w:id="590043405">
          <w:marLeft w:val="0"/>
          <w:marRight w:val="0"/>
          <w:marTop w:val="0"/>
          <w:marBottom w:val="0"/>
          <w:divBdr>
            <w:top w:val="none" w:sz="0" w:space="0" w:color="auto"/>
            <w:left w:val="none" w:sz="0" w:space="0" w:color="auto"/>
            <w:bottom w:val="none" w:sz="0" w:space="0" w:color="auto"/>
            <w:right w:val="none" w:sz="0" w:space="0" w:color="auto"/>
          </w:divBdr>
          <w:divsChild>
            <w:div w:id="2424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310">
      <w:bodyDiv w:val="1"/>
      <w:marLeft w:val="0"/>
      <w:marRight w:val="0"/>
      <w:marTop w:val="0"/>
      <w:marBottom w:val="0"/>
      <w:divBdr>
        <w:top w:val="none" w:sz="0" w:space="0" w:color="auto"/>
        <w:left w:val="none" w:sz="0" w:space="0" w:color="auto"/>
        <w:bottom w:val="none" w:sz="0" w:space="0" w:color="auto"/>
        <w:right w:val="none" w:sz="0" w:space="0" w:color="auto"/>
      </w:divBdr>
      <w:divsChild>
        <w:div w:id="41251509">
          <w:marLeft w:val="432"/>
          <w:marRight w:val="216"/>
          <w:marTop w:val="0"/>
          <w:marBottom w:val="0"/>
          <w:divBdr>
            <w:top w:val="none" w:sz="0" w:space="0" w:color="auto"/>
            <w:left w:val="none" w:sz="0" w:space="0" w:color="auto"/>
            <w:bottom w:val="none" w:sz="0" w:space="0" w:color="auto"/>
            <w:right w:val="none" w:sz="0" w:space="0" w:color="auto"/>
          </w:divBdr>
        </w:div>
        <w:div w:id="656224653">
          <w:marLeft w:val="216"/>
          <w:marRight w:val="432"/>
          <w:marTop w:val="0"/>
          <w:marBottom w:val="0"/>
          <w:divBdr>
            <w:top w:val="none" w:sz="0" w:space="0" w:color="auto"/>
            <w:left w:val="none" w:sz="0" w:space="0" w:color="auto"/>
            <w:bottom w:val="none" w:sz="0" w:space="0" w:color="auto"/>
            <w:right w:val="none" w:sz="0" w:space="0" w:color="auto"/>
          </w:divBdr>
        </w:div>
        <w:div w:id="2085250022">
          <w:marLeft w:val="432"/>
          <w:marRight w:val="216"/>
          <w:marTop w:val="0"/>
          <w:marBottom w:val="0"/>
          <w:divBdr>
            <w:top w:val="none" w:sz="0" w:space="0" w:color="auto"/>
            <w:left w:val="none" w:sz="0" w:space="0" w:color="auto"/>
            <w:bottom w:val="none" w:sz="0" w:space="0" w:color="auto"/>
            <w:right w:val="none" w:sz="0" w:space="0" w:color="auto"/>
          </w:divBdr>
        </w:div>
        <w:div w:id="314454373">
          <w:marLeft w:val="216"/>
          <w:marRight w:val="432"/>
          <w:marTop w:val="0"/>
          <w:marBottom w:val="0"/>
          <w:divBdr>
            <w:top w:val="none" w:sz="0" w:space="0" w:color="auto"/>
            <w:left w:val="none" w:sz="0" w:space="0" w:color="auto"/>
            <w:bottom w:val="none" w:sz="0" w:space="0" w:color="auto"/>
            <w:right w:val="none" w:sz="0" w:space="0" w:color="auto"/>
          </w:divBdr>
        </w:div>
      </w:divsChild>
    </w:div>
    <w:div w:id="2039962954">
      <w:bodyDiv w:val="1"/>
      <w:marLeft w:val="0"/>
      <w:marRight w:val="0"/>
      <w:marTop w:val="0"/>
      <w:marBottom w:val="0"/>
      <w:divBdr>
        <w:top w:val="none" w:sz="0" w:space="0" w:color="auto"/>
        <w:left w:val="none" w:sz="0" w:space="0" w:color="auto"/>
        <w:bottom w:val="none" w:sz="0" w:space="0" w:color="auto"/>
        <w:right w:val="none" w:sz="0" w:space="0" w:color="auto"/>
      </w:divBdr>
    </w:div>
    <w:div w:id="213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what-we-do/standards/codes-and-manuals/terrestrial-code-online-access/?id=169&amp;L=1&amp;htmfile=glossaire.htm" TargetMode="External"/><Relationship Id="rId18" Type="http://schemas.openxmlformats.org/officeDocument/2006/relationships/hyperlink" Target="https://www.woah.org/en/what-we-do/standards/codes-and-manuals/terrestrial-code-online-access/?id=169&amp;L=1&amp;htmfile=glossaire.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oah.org/en/what-we-do/standards/codes-and-manuals/terrestrial-code-online-access/?id=169&amp;L=1&amp;htmfile=chapitre_rinderpest.htm" TargetMode="External"/><Relationship Id="rId7" Type="http://schemas.openxmlformats.org/officeDocument/2006/relationships/settings" Target="settings.xml"/><Relationship Id="rId12" Type="http://schemas.openxmlformats.org/officeDocument/2006/relationships/hyperlink" Target="https://www.woah.org/en/what-we-do/standards/codes-and-manuals/terrestrial-code-online-access/?id=169&amp;L=1&amp;htmfile=glossaire.htm" TargetMode="External"/><Relationship Id="rId17" Type="http://schemas.openxmlformats.org/officeDocument/2006/relationships/hyperlink" Target="https://www.woah.org/en/what-we-do/standards/codes-and-manuals/terrestrial-code-online-access/?id=169&amp;L=1&amp;htmfile=chapitre_rinderpest.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oah.org/en/what-we-do/standards/codes-and-manuals/terrestrial-code-online-access/?id=169&amp;L=1&amp;htmfile=glossaire.htm" TargetMode="External"/><Relationship Id="rId20" Type="http://schemas.openxmlformats.org/officeDocument/2006/relationships/hyperlink" Target="https://www.woah.org/en/what-we-do/standards/codes-and-manuals/terrestrial-code-online-access/?id=169&amp;L=1&amp;htmfile=glossair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do/standards/codes-and-manuals/terrestrial-code-online-access/?id=169&amp;L=1&amp;htmfile=chapitre_rinderpest.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ah.org/en/what-we-do/standards/codes-and-manuals/terrestrial-code-online-access/?id=169&amp;L=1&amp;htmfile=glossaire.htm" TargetMode="External"/><Relationship Id="rId23" Type="http://schemas.openxmlformats.org/officeDocument/2006/relationships/hyperlink" Target="mailto:status.department@woah.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ah.org/en/what-we-do/standards/codes-and-manuals/terrestrial-code-online-access/?id=169&amp;L=1&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n/what-we-do/standards/codes-and-manuals/terrestrial-code-online-access/?id=169&amp;L=1&amp;htmfile=chapitre_rinderpest.htm" TargetMode="External"/><Relationship Id="rId22" Type="http://schemas.openxmlformats.org/officeDocument/2006/relationships/hyperlink" Target="https://www.woah.org/en/what-we-do/standards/codes-and-manuals/terrestrial-code-online-access/?id=169&amp;L=1&amp;htmfile=glossaire.htm"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document/global-rinderpest-action-plan-20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huentshok\Downloads\WOAH_WORD%20DOCUMENT_ENGLIS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28664d-56c8-470f-92f7-b08aaedcf69d">
      <UserInfo>
        <DisplayName>Sarah Sullivan</DisplayName>
        <AccountId>29</AccountId>
        <AccountType/>
      </UserInfo>
    </SharedWithUsers>
    <TaxCatchAll xmlns="dc28664d-56c8-470f-92f7-b08aaedcf69d" xsi:nil="true"/>
    <lcf76f155ced4ddcb4097134ff3c332f xmlns="c579e2e6-73c8-475d-9fc2-6c2b196a3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421D95D71D246AF49230BD2919A47" ma:contentTypeVersion="13" ma:contentTypeDescription="Create a new document." ma:contentTypeScope="" ma:versionID="dcd27044f5e915c1106c7ad7d3e3e9b9">
  <xsd:schema xmlns:xsd="http://www.w3.org/2001/XMLSchema" xmlns:xs="http://www.w3.org/2001/XMLSchema" xmlns:p="http://schemas.microsoft.com/office/2006/metadata/properties" xmlns:ns2="c579e2e6-73c8-475d-9fc2-6c2b196a3795" xmlns:ns3="dc28664d-56c8-470f-92f7-b08aaedcf69d" targetNamespace="http://schemas.microsoft.com/office/2006/metadata/properties" ma:root="true" ma:fieldsID="cd0cf9986bd1e5b5b1e1e2beca2fe4d8" ns2:_="" ns3:_="">
    <xsd:import namespace="c579e2e6-73c8-475d-9fc2-6c2b196a3795"/>
    <xsd:import namespace="dc28664d-56c8-470f-92f7-b08aaedc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e2e6-73c8-475d-9fc2-6c2b196a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664d-56c8-470f-92f7-b08aaedcf6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9e44-63c6-4221-92f7-4ce91cbdbffd}" ma:internalName="TaxCatchAll" ma:showField="CatchAllData" ma:web="dc28664d-56c8-470f-92f7-b08aaedc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A38BE-0DFF-4D9D-A9BF-C6B0A2FC7B26}">
  <ds:schemaRefs>
    <ds:schemaRef ds:uri="http://schemas.microsoft.com/office/2006/metadata/properties"/>
    <ds:schemaRef ds:uri="http://schemas.microsoft.com/office/infopath/2007/PartnerControls"/>
    <ds:schemaRef ds:uri="dc28664d-56c8-470f-92f7-b08aaedcf69d"/>
    <ds:schemaRef ds:uri="c579e2e6-73c8-475d-9fc2-6c2b196a3795"/>
  </ds:schemaRefs>
</ds:datastoreItem>
</file>

<file path=customXml/itemProps2.xml><?xml version="1.0" encoding="utf-8"?>
<ds:datastoreItem xmlns:ds="http://schemas.openxmlformats.org/officeDocument/2006/customXml" ds:itemID="{363D872D-8B09-4CCF-B4AA-A2902294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e2e6-73c8-475d-9fc2-6c2b196a3795"/>
    <ds:schemaRef ds:uri="dc28664d-56c8-470f-92f7-b08aaedc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42C45-9B39-A34D-B3C7-A78EA835AA03}">
  <ds:schemaRefs>
    <ds:schemaRef ds:uri="http://schemas.openxmlformats.org/officeDocument/2006/bibliography"/>
  </ds:schemaRefs>
</ds:datastoreItem>
</file>

<file path=customXml/itemProps4.xml><?xml version="1.0" encoding="utf-8"?>
<ds:datastoreItem xmlns:ds="http://schemas.openxmlformats.org/officeDocument/2006/customXml" ds:itemID="{1A66D28C-1946-4AE6-A67F-7438AEF4E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WOAH_WORD DOCUMENT_ENGLISH_TEMPLATE</Template>
  <TotalTime>30</TotalTime>
  <Pages>3</Pages>
  <Words>1505</Words>
  <Characters>8280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 Self-declaration</dc:creator>
  <cp:keywords/>
  <dc:description/>
  <cp:lastModifiedBy>Stéphanie Beau</cp:lastModifiedBy>
  <cp:revision>6</cp:revision>
  <cp:lastPrinted>2021-11-05T15:33:00Z</cp:lastPrinted>
  <dcterms:created xsi:type="dcterms:W3CDTF">2022-10-11T13:12:00Z</dcterms:created>
  <dcterms:modified xsi:type="dcterms:W3CDTF">2023-01-19T14:34:00Z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0x010100DD5421D95D71D246AF49230BD2919A47</vt:lpwstr>
  </property>
</Properties>
</file>