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8A2" w14:textId="17A3B58C" w:rsidR="00A21C32" w:rsidRPr="00A21C32" w:rsidRDefault="00A21C32" w:rsidP="005C2967">
      <w:pPr>
        <w:pStyle w:val="Bodycopy"/>
      </w:pPr>
    </w:p>
    <w:p w14:paraId="672831E8" w14:textId="481823F9" w:rsidR="00A21C32" w:rsidRPr="00A21C32" w:rsidRDefault="00A21C32" w:rsidP="005C2967">
      <w:pPr>
        <w:pStyle w:val="Bodycopy"/>
      </w:pPr>
    </w:p>
    <w:p w14:paraId="32BC2488" w14:textId="0D011CE5" w:rsidR="00A21C32" w:rsidRPr="00A21C32" w:rsidRDefault="00B01C8E" w:rsidP="005C2967">
      <w:pPr>
        <w:pStyle w:val="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DA6F" wp14:editId="2D2D7611">
                <wp:simplePos x="0" y="0"/>
                <wp:positionH relativeFrom="margin">
                  <wp:posOffset>737235</wp:posOffset>
                </wp:positionH>
                <wp:positionV relativeFrom="paragraph">
                  <wp:posOffset>161014</wp:posOffset>
                </wp:positionV>
                <wp:extent cx="5653377" cy="2330450"/>
                <wp:effectExtent l="0" t="0" r="241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377" cy="233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8F41" w14:textId="77777777" w:rsidR="000061CD" w:rsidRDefault="000061CD" w:rsidP="000061CD">
                            <w:pPr>
                              <w:pStyle w:val="Titre"/>
                              <w:spacing w:after="240"/>
                            </w:pPr>
                            <w:r>
                              <w:t>Call</w:t>
                            </w:r>
                            <w:r w:rsidRPr="0066499A">
                              <w:t xml:space="preserve"> for Expression of Interest</w:t>
                            </w:r>
                          </w:p>
                          <w:p w14:paraId="43ECA14E" w14:textId="77777777" w:rsidR="000061CD" w:rsidRDefault="000061CD" w:rsidP="000061CD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</w:p>
                          <w:p w14:paraId="67F50E5E" w14:textId="2AABF2E7" w:rsidR="000061CD" w:rsidRPr="00CE6776" w:rsidRDefault="00092F46" w:rsidP="000061CD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  <w:r w:rsidRPr="00092F46"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  <w:t>Study to assess the impact of Lumpy Skin Disease (LSD) in Asia</w:t>
                            </w:r>
                          </w:p>
                          <w:p w14:paraId="3F350E9B" w14:textId="77777777" w:rsidR="000061CD" w:rsidRDefault="000061CD" w:rsidP="000061CD">
                            <w:pPr>
                              <w:pStyle w:val="SubTitle1"/>
                            </w:pPr>
                          </w:p>
                          <w:p w14:paraId="76D2FCB2" w14:textId="77777777" w:rsidR="000061CD" w:rsidRPr="000061CD" w:rsidRDefault="000061CD" w:rsidP="000061CD">
                            <w:pPr>
                              <w:tabs>
                                <w:tab w:val="clear" w:pos="284"/>
                                <w:tab w:val="clear" w:pos="993"/>
                                <w:tab w:val="clear" w:pos="1418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t>Annex 1 a.</w:t>
                            </w: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br/>
                              <w:t>(to be returned as Financial offer)</w:t>
                            </w:r>
                          </w:p>
                          <w:p w14:paraId="2BA543A7" w14:textId="77777777" w:rsidR="000061CD" w:rsidRDefault="00006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D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05pt;margin-top:12.7pt;width:445.1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" fillcolor="window" strokeweight=".5pt">
                <v:path arrowok="t"/>
                <v:textbox>
                  <w:txbxContent>
                    <w:p w14:paraId="5A888F41" w14:textId="77777777" w:rsidR="000061CD" w:rsidRDefault="000061CD" w:rsidP="000061CD">
                      <w:pPr>
                        <w:pStyle w:val="Titre"/>
                        <w:spacing w:after="240"/>
                      </w:pPr>
                      <w:r>
                        <w:t>Call</w:t>
                      </w:r>
                      <w:r w:rsidRPr="0066499A">
                        <w:t xml:space="preserve"> for Expression of Interest</w:t>
                      </w:r>
                    </w:p>
                    <w:p w14:paraId="43ECA14E" w14:textId="77777777" w:rsidR="000061CD" w:rsidRDefault="000061CD" w:rsidP="000061CD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</w:p>
                    <w:p w14:paraId="67F50E5E" w14:textId="2AABF2E7" w:rsidR="000061CD" w:rsidRPr="00CE6776" w:rsidRDefault="00092F46" w:rsidP="000061CD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  <w:r w:rsidRPr="00092F46">
                        <w:rPr>
                          <w:b/>
                          <w:smallCaps/>
                          <w:sz w:val="36"/>
                          <w:szCs w:val="40"/>
                        </w:rPr>
                        <w:t>Study to assess the impact of Lumpy Skin Disease (LSD) in Asia</w:t>
                      </w:r>
                    </w:p>
                    <w:p w14:paraId="3F350E9B" w14:textId="77777777" w:rsidR="000061CD" w:rsidRDefault="000061CD" w:rsidP="000061CD">
                      <w:pPr>
                        <w:pStyle w:val="SubTitle1"/>
                      </w:pPr>
                    </w:p>
                    <w:p w14:paraId="76D2FCB2" w14:textId="77777777" w:rsidR="000061CD" w:rsidRPr="000061CD" w:rsidRDefault="000061CD" w:rsidP="000061CD">
                      <w:pPr>
                        <w:tabs>
                          <w:tab w:val="clear" w:pos="284"/>
                          <w:tab w:val="clear" w:pos="993"/>
                          <w:tab w:val="clear" w:pos="1418"/>
                        </w:tabs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0"/>
                          <w:lang w:eastAsia="en-US"/>
                        </w:rPr>
                      </w:pP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t>Annex 1 a.</w:t>
                      </w: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br/>
                        <w:t>(to be returned as Financial offer)</w:t>
                      </w:r>
                    </w:p>
                    <w:p w14:paraId="2BA543A7" w14:textId="77777777" w:rsidR="000061CD" w:rsidRDefault="000061CD"/>
                  </w:txbxContent>
                </v:textbox>
                <w10:wrap anchorx="margin"/>
              </v:shape>
            </w:pict>
          </mc:Fallback>
        </mc:AlternateContent>
      </w:r>
    </w:p>
    <w:p w14:paraId="76D23877" w14:textId="5F459F67" w:rsidR="00A21C32" w:rsidRPr="00A21C32" w:rsidRDefault="00A21C32" w:rsidP="005C2967">
      <w:pPr>
        <w:pStyle w:val="Bodycopy"/>
      </w:pPr>
    </w:p>
    <w:p w14:paraId="79CD1CDF" w14:textId="0E5423AF" w:rsidR="00A21C32" w:rsidRPr="00A21C32" w:rsidRDefault="00A21C32" w:rsidP="005C2967">
      <w:pPr>
        <w:pStyle w:val="Bodycopy"/>
      </w:pPr>
    </w:p>
    <w:p w14:paraId="4CD989BA" w14:textId="77777777" w:rsidR="00A21C32" w:rsidRPr="00A21C32" w:rsidRDefault="00A21C32" w:rsidP="005C2967">
      <w:pPr>
        <w:pStyle w:val="Bodycopy"/>
      </w:pPr>
    </w:p>
    <w:p w14:paraId="50858201" w14:textId="77777777" w:rsidR="00A21C32" w:rsidRPr="00A21C32" w:rsidRDefault="00A21C32" w:rsidP="005C2967">
      <w:pPr>
        <w:pStyle w:val="Bodycopy"/>
      </w:pPr>
    </w:p>
    <w:p w14:paraId="2CD94D9C" w14:textId="77777777" w:rsidR="00A21C32" w:rsidRPr="00A21C32" w:rsidRDefault="00A21C32" w:rsidP="005C2967">
      <w:pPr>
        <w:pStyle w:val="Bodycopy"/>
      </w:pPr>
    </w:p>
    <w:p w14:paraId="27832D12" w14:textId="77777777" w:rsidR="00A21C32" w:rsidRPr="00A21C32" w:rsidRDefault="00A21C32" w:rsidP="005C2967">
      <w:pPr>
        <w:pStyle w:val="Bodycopy"/>
      </w:pPr>
    </w:p>
    <w:p w14:paraId="6E64C562" w14:textId="77777777" w:rsidR="00A21C32" w:rsidRPr="00A21C32" w:rsidRDefault="00A21C32" w:rsidP="005C2967">
      <w:pPr>
        <w:pStyle w:val="Bodycopy"/>
      </w:pPr>
    </w:p>
    <w:p w14:paraId="2AF52322" w14:textId="77777777" w:rsidR="00A21C32" w:rsidRPr="00A21C32" w:rsidRDefault="00A21C32" w:rsidP="005C2967">
      <w:pPr>
        <w:pStyle w:val="Bodycopy"/>
      </w:pPr>
    </w:p>
    <w:p w14:paraId="1951A3CC" w14:textId="77777777" w:rsidR="00A21C32" w:rsidRPr="00A21C32" w:rsidRDefault="00A21C32" w:rsidP="005C2967">
      <w:pPr>
        <w:pStyle w:val="Bodycopy"/>
      </w:pPr>
    </w:p>
    <w:p w14:paraId="6C0597C8" w14:textId="77777777" w:rsidR="00A21C32" w:rsidRPr="00A21C32" w:rsidRDefault="00A21C32" w:rsidP="005C2967">
      <w:pPr>
        <w:pStyle w:val="Bodycopy"/>
      </w:pPr>
    </w:p>
    <w:p w14:paraId="2D9CC938" w14:textId="77777777" w:rsidR="00A21C32" w:rsidRPr="00A21C32" w:rsidRDefault="00A21C32" w:rsidP="005C2967">
      <w:pPr>
        <w:pStyle w:val="Bodycopy"/>
      </w:pPr>
    </w:p>
    <w:p w14:paraId="72E04308" w14:textId="77777777" w:rsidR="00A21C32" w:rsidRPr="00A21C32" w:rsidRDefault="00A21C32" w:rsidP="005C2967">
      <w:pPr>
        <w:pStyle w:val="Bodycopy"/>
      </w:pPr>
    </w:p>
    <w:p w14:paraId="20787402" w14:textId="77777777" w:rsidR="00A21C32" w:rsidRPr="00A21C32" w:rsidRDefault="00A21C32" w:rsidP="005C2967">
      <w:pPr>
        <w:pStyle w:val="Bodycopy"/>
      </w:pPr>
    </w:p>
    <w:p w14:paraId="48072BFF" w14:textId="77777777" w:rsidR="00A21C32" w:rsidRPr="00A21C32" w:rsidRDefault="00A21C32" w:rsidP="005C2967">
      <w:pPr>
        <w:pStyle w:val="Bodycopy"/>
      </w:pPr>
    </w:p>
    <w:p w14:paraId="562FA31D" w14:textId="77777777" w:rsidR="00A21C32" w:rsidRPr="00A21C32" w:rsidRDefault="00A21C32" w:rsidP="005C2967">
      <w:pPr>
        <w:pStyle w:val="Bodycopy"/>
      </w:pPr>
    </w:p>
    <w:p w14:paraId="7C916254" w14:textId="77777777" w:rsidR="00A21C32" w:rsidRPr="00A21C32" w:rsidRDefault="00A21C32" w:rsidP="005C2967">
      <w:pPr>
        <w:pStyle w:val="Bodycopy"/>
      </w:pPr>
    </w:p>
    <w:p w14:paraId="707625B3" w14:textId="77777777" w:rsidR="00A21C32" w:rsidRPr="00A21C32" w:rsidRDefault="00A21C32" w:rsidP="005C2967">
      <w:pPr>
        <w:pStyle w:val="Bodycopy"/>
      </w:pPr>
    </w:p>
    <w:p w14:paraId="7F914786" w14:textId="77777777" w:rsidR="00A21C32" w:rsidRPr="00A21C32" w:rsidRDefault="00A21C32" w:rsidP="005C2967">
      <w:pPr>
        <w:pStyle w:val="Bodycopy"/>
      </w:pPr>
    </w:p>
    <w:p w14:paraId="0371D77E" w14:textId="77777777" w:rsidR="00A21C32" w:rsidRPr="00A21C32" w:rsidRDefault="00A21C32" w:rsidP="005C2967">
      <w:pPr>
        <w:pStyle w:val="Bodycopy"/>
      </w:pPr>
    </w:p>
    <w:p w14:paraId="4164C155" w14:textId="77777777" w:rsidR="00A21C32" w:rsidRPr="00A21C32" w:rsidRDefault="00774021" w:rsidP="00774021">
      <w:pPr>
        <w:pStyle w:val="Bodycopy"/>
        <w:tabs>
          <w:tab w:val="left" w:pos="7660"/>
        </w:tabs>
      </w:pPr>
      <w:r>
        <w:tab/>
      </w:r>
    </w:p>
    <w:p w14:paraId="5159BB6F" w14:textId="77777777" w:rsidR="00A21C32" w:rsidRPr="00A21C32" w:rsidRDefault="00A21C32" w:rsidP="005C2967">
      <w:pPr>
        <w:pStyle w:val="Bodycopy"/>
      </w:pPr>
    </w:p>
    <w:p w14:paraId="7A787E31" w14:textId="77777777" w:rsidR="00A21C32" w:rsidRPr="00A21C32" w:rsidRDefault="00A21C32" w:rsidP="005C2967">
      <w:pPr>
        <w:pStyle w:val="Bodycopy"/>
      </w:pPr>
    </w:p>
    <w:p w14:paraId="7B8E1B14" w14:textId="77777777" w:rsidR="00A21C32" w:rsidRPr="00A21C32" w:rsidRDefault="00A21C32" w:rsidP="005C2967">
      <w:pPr>
        <w:pStyle w:val="Bodycopy"/>
      </w:pPr>
    </w:p>
    <w:p w14:paraId="15B1C315" w14:textId="77777777" w:rsidR="00A21C32" w:rsidRPr="00A21C32" w:rsidRDefault="00A21C32" w:rsidP="005C2967">
      <w:pPr>
        <w:pStyle w:val="Bodycopy"/>
      </w:pPr>
    </w:p>
    <w:p w14:paraId="5F95B6FF" w14:textId="77777777" w:rsidR="00A21C32" w:rsidRPr="00A21C32" w:rsidRDefault="00A21C32" w:rsidP="005C2967">
      <w:pPr>
        <w:pStyle w:val="Bodycopy"/>
      </w:pPr>
    </w:p>
    <w:p w14:paraId="0D9A4196" w14:textId="77777777" w:rsidR="00A21C32" w:rsidRPr="00A21C32" w:rsidRDefault="00A21C32" w:rsidP="005C2967">
      <w:pPr>
        <w:pStyle w:val="Bodycopy"/>
      </w:pPr>
    </w:p>
    <w:p w14:paraId="71D2CF03" w14:textId="77777777" w:rsidR="00A21C32" w:rsidRPr="00A21C32" w:rsidRDefault="00A21C32" w:rsidP="005C2967">
      <w:pPr>
        <w:pStyle w:val="Bodycopy"/>
      </w:pPr>
    </w:p>
    <w:p w14:paraId="3F5C96C8" w14:textId="77777777" w:rsidR="00A21C32" w:rsidRPr="00A21C32" w:rsidRDefault="00A21C32" w:rsidP="005C2967">
      <w:pPr>
        <w:pStyle w:val="Bodycopy"/>
      </w:pPr>
    </w:p>
    <w:p w14:paraId="5E1157B0" w14:textId="77777777" w:rsidR="00A21C32" w:rsidRPr="00A21C32" w:rsidRDefault="00A21C32" w:rsidP="005C2967">
      <w:pPr>
        <w:pStyle w:val="Bodycopy"/>
      </w:pPr>
    </w:p>
    <w:p w14:paraId="5A5DDD64" w14:textId="77777777" w:rsidR="00A21C32" w:rsidRPr="00A21C32" w:rsidRDefault="00A21C32" w:rsidP="005C2967">
      <w:pPr>
        <w:pStyle w:val="Bodycopy"/>
      </w:pPr>
    </w:p>
    <w:p w14:paraId="5E033917" w14:textId="77777777" w:rsidR="00A21C32" w:rsidRPr="00A21C32" w:rsidRDefault="00A21C32" w:rsidP="005C2967">
      <w:pPr>
        <w:pStyle w:val="Bodycopy"/>
      </w:pPr>
    </w:p>
    <w:p w14:paraId="3CB2198C" w14:textId="77777777" w:rsidR="00A21C32" w:rsidRPr="00A21C32" w:rsidRDefault="00A21C32" w:rsidP="005C2967">
      <w:pPr>
        <w:pStyle w:val="Bodycopy"/>
      </w:pPr>
    </w:p>
    <w:p w14:paraId="178AE2CF" w14:textId="77777777" w:rsidR="00A21C32" w:rsidRPr="00A21C32" w:rsidRDefault="00A21C32" w:rsidP="005C2967">
      <w:pPr>
        <w:pStyle w:val="Bodycopy"/>
      </w:pPr>
    </w:p>
    <w:p w14:paraId="2593D172" w14:textId="77777777" w:rsidR="00A21C32" w:rsidRPr="00A21C32" w:rsidRDefault="00A21C32" w:rsidP="005C2967">
      <w:pPr>
        <w:pStyle w:val="Bodycopy"/>
      </w:pPr>
    </w:p>
    <w:p w14:paraId="32D6B8E3" w14:textId="77777777" w:rsidR="00A21C32" w:rsidRPr="00A21C32" w:rsidRDefault="00A21C32" w:rsidP="005C2967">
      <w:pPr>
        <w:pStyle w:val="Bodycopy"/>
      </w:pPr>
    </w:p>
    <w:p w14:paraId="6A8500FB" w14:textId="77777777" w:rsidR="00E83D79" w:rsidRDefault="00E83D79" w:rsidP="001C1FCB">
      <w:pPr>
        <w:pStyle w:val="Bodycopy"/>
        <w:ind w:left="0"/>
        <w:rPr>
          <w:lang w:eastAsia="en-US"/>
        </w:rPr>
      </w:pPr>
    </w:p>
    <w:p w14:paraId="55B53E87" w14:textId="0999C0C5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8"/>
          <w:szCs w:val="32"/>
          <w:lang w:eastAsia="en-US"/>
        </w:rPr>
      </w:pPr>
      <w:r w:rsidRPr="000061CD">
        <w:rPr>
          <w:b/>
          <w:bCs/>
          <w:sz w:val="28"/>
          <w:szCs w:val="32"/>
          <w:lang w:eastAsia="en-US"/>
        </w:rPr>
        <w:lastRenderedPageBreak/>
        <w:t>Currency</w:t>
      </w:r>
      <w:r w:rsidRPr="000061CD">
        <w:rPr>
          <w:b/>
          <w:bCs/>
          <w:color w:val="FF0000"/>
          <w:sz w:val="28"/>
          <w:szCs w:val="32"/>
          <w:vertAlign w:val="superscript"/>
          <w:lang w:eastAsia="en-US"/>
        </w:rPr>
        <w:footnoteReference w:id="1"/>
      </w:r>
      <w:r w:rsidRPr="000061CD">
        <w:rPr>
          <w:b/>
          <w:bCs/>
          <w:sz w:val="28"/>
          <w:szCs w:val="32"/>
          <w:lang w:eastAsia="en-US"/>
        </w:rPr>
        <w:t xml:space="preserve"> : ………………………………………………………………………</w:t>
      </w:r>
    </w:p>
    <w:p w14:paraId="3AF6C502" w14:textId="77777777" w:rsidR="000061CD" w:rsidRPr="000061CD" w:rsidRDefault="000061CD" w:rsidP="001C1FCB">
      <w:pPr>
        <w:tabs>
          <w:tab w:val="clear" w:pos="284"/>
          <w:tab w:val="clear" w:pos="993"/>
          <w:tab w:val="clear" w:pos="1418"/>
        </w:tabs>
        <w:spacing w:after="120" w:line="276" w:lineRule="auto"/>
        <w:ind w:right="1127"/>
        <w:rPr>
          <w:sz w:val="20"/>
          <w:szCs w:val="22"/>
          <w:lang w:eastAsia="en-US"/>
        </w:rPr>
      </w:pPr>
    </w:p>
    <w:p w14:paraId="27F0AB0E" w14:textId="6E89211C" w:rsid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2"/>
          <w:lang w:eastAsia="en-US"/>
        </w:rPr>
      </w:pPr>
    </w:p>
    <w:tbl>
      <w:tblPr>
        <w:tblW w:w="10668" w:type="dxa"/>
        <w:tblInd w:w="88" w:type="dxa"/>
        <w:tblLook w:val="04A0" w:firstRow="1" w:lastRow="0" w:firstColumn="1" w:lastColumn="0" w:noHBand="0" w:noVBand="1"/>
      </w:tblPr>
      <w:tblGrid>
        <w:gridCol w:w="5221"/>
        <w:gridCol w:w="1626"/>
        <w:gridCol w:w="2797"/>
        <w:gridCol w:w="1024"/>
      </w:tblGrid>
      <w:tr w:rsidR="00542B3D" w:rsidRPr="00092F46" w14:paraId="6660ABF5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3EC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Deliverables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0CAD4" w14:textId="7365F667" w:rsidR="00542B3D" w:rsidRPr="00092F46" w:rsidRDefault="00B2619B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Daily rate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482" w14:textId="50E539A2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Estimated workload </w:t>
            </w:r>
          </w:p>
          <w:p w14:paraId="799F9C51" w14:textId="091FF5E3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(in days)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BBB" w14:textId="69750A61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Cost</w:t>
            </w:r>
            <w:r w:rsidRPr="000061CD">
              <w:rPr>
                <w:b/>
                <w:bCs/>
                <w:color w:val="FF0000"/>
                <w:sz w:val="28"/>
                <w:szCs w:val="32"/>
                <w:vertAlign w:val="superscript"/>
                <w:lang w:eastAsia="en-US"/>
              </w:rPr>
              <w:footnoteReference w:id="2"/>
            </w:r>
          </w:p>
        </w:tc>
      </w:tr>
      <w:tr w:rsidR="00160367" w:rsidRPr="00092F46" w14:paraId="0AE29388" w14:textId="77777777" w:rsidTr="005D19C4">
        <w:trPr>
          <w:trHeight w:val="288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E10D" w14:textId="0C14AA7A" w:rsidR="00160367" w:rsidRPr="00092F46" w:rsidRDefault="00160367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Description of the study</w:t>
            </w:r>
          </w:p>
        </w:tc>
      </w:tr>
      <w:tr w:rsidR="00542B3D" w:rsidRPr="00092F46" w14:paraId="7B1BD1DF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79C9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left"/>
              <w:rPr>
                <w:rFonts w:eastAsiaTheme="minorHAnsi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sz w:val="20"/>
                <w:szCs w:val="20"/>
                <w:lang w:val="en-US"/>
              </w:rPr>
              <w:t xml:space="preserve">Develop a work plan </w:t>
            </w:r>
          </w:p>
          <w:p w14:paraId="5E46E265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(Deliverables, timelines, and methodology)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C1F3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661" w14:textId="4FF541F2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 day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157" w14:textId="37F35A5A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42B3D" w:rsidRPr="00092F46" w14:paraId="2359EEF2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4BD9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92F46">
              <w:rPr>
                <w:rFonts w:eastAsiaTheme="minorHAnsi"/>
                <w:sz w:val="20"/>
                <w:szCs w:val="20"/>
                <w:lang w:eastAsia="en-US"/>
              </w:rPr>
              <w:t>Identify stakeholders and obtain technical inputs in close cooperation with WOAH Members for the study.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30B1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BD23" w14:textId="2073BCD6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EAEA" w14:textId="0DDDF84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42B3D" w:rsidRPr="00092F46" w14:paraId="44418931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8EE2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92F46">
              <w:rPr>
                <w:rFonts w:eastAsiaTheme="minorHAnsi"/>
                <w:sz w:val="20"/>
                <w:szCs w:val="20"/>
                <w:lang w:eastAsia="en-US"/>
              </w:rPr>
              <w:t xml:space="preserve">Develop a methodology for the study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6AA4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4D30" w14:textId="3C0DE34A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5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2985" w14:textId="178A7D82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542B3D" w:rsidRPr="00092F46" w14:paraId="5209F33C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E748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92F46">
              <w:rPr>
                <w:rFonts w:eastAsiaTheme="minorHAnsi"/>
                <w:sz w:val="20"/>
                <w:szCs w:val="20"/>
                <w:lang w:eastAsia="en-US"/>
              </w:rPr>
              <w:t xml:space="preserve">Discuss, agree on and finalise the methodology of the study with the core group. 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0A504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7DC4" w14:textId="247EE1FE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 day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C0D" w14:textId="36FDA32B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42B3D" w:rsidRPr="00092F46" w14:paraId="222B8BA0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2FF1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Ensure literature of review and collection of secondary data from the region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DA0C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2703" w14:textId="12BD617E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7E98" w14:textId="3B69724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542B3D" w:rsidRPr="00092F46" w14:paraId="738716F5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3D15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In close coordination and cooperation with national teams, gather information /data on the study.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3353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452B" w14:textId="03C8EBF1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10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3E2" w14:textId="5751D679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542B3D" w:rsidRPr="00092F46" w14:paraId="6ABAE6D3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9763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92F46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Analyse</w:t>
            </w:r>
            <w:proofErr w:type="spellEnd"/>
            <w:r w:rsidRPr="00092F46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the data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359A7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7779" w14:textId="7CE66CA8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8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3E0" w14:textId="799DC123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60367" w:rsidRPr="00092F46" w14:paraId="15484E84" w14:textId="77777777" w:rsidTr="001D51A7">
        <w:trPr>
          <w:trHeight w:val="288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4FDB" w14:textId="3A404EA9" w:rsidR="00160367" w:rsidRPr="00092F46" w:rsidRDefault="00160367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Reporting and capacity building </w:t>
            </w:r>
          </w:p>
        </w:tc>
      </w:tr>
      <w:tr w:rsidR="00542B3D" w:rsidRPr="00092F46" w14:paraId="30F20FBF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DC26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092F46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Draft a report of the study as per the objectives.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D3B5E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4824" w14:textId="67F9B121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89C" w14:textId="34074C1C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542B3D" w:rsidRPr="00092F46" w14:paraId="5EBBE56E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D945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092F46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Organise a consultation meeting to discuss the findings of the report, recommendations, and advocacy materials.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D1EC5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FF75" w14:textId="1DFFA51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3213" w14:textId="16FF9355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542B3D" w:rsidRPr="00092F46" w14:paraId="55258E9E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A7B1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92F4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Finalise</w:t>
            </w:r>
            <w:proofErr w:type="spellEnd"/>
            <w:r w:rsidRPr="00092F4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report after collating comments with core group and national teams.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D2B5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1F5F" w14:textId="7C4D4B40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2D5" w14:textId="65C3F074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542B3D" w:rsidRPr="00092F46" w14:paraId="4E970877" w14:textId="77777777" w:rsidTr="001C1FCB">
        <w:trPr>
          <w:trHeight w:val="28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2A0D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before="120" w:after="120" w:line="259" w:lineRule="auto"/>
              <w:jc w:val="lef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092F46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Provide technical support to develop advocacy material to national Veterinary Services.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A4F27" w14:textId="77777777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08B7" w14:textId="0632CB9F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4612" w14:textId="28EC8468" w:rsidR="00542B3D" w:rsidRPr="00092F46" w:rsidRDefault="00542B3D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60367" w:rsidRPr="00092F46" w14:paraId="711DB2ED" w14:textId="77777777" w:rsidTr="00F77FFA">
        <w:trPr>
          <w:trHeight w:val="288"/>
        </w:trPr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4E69" w14:textId="0A0FB97B" w:rsidR="00160367" w:rsidRPr="00092F46" w:rsidRDefault="00160367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73E0" w14:textId="22708AEC" w:rsidR="00160367" w:rsidRPr="00092F46" w:rsidRDefault="00160367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92F46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39 days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361D" w14:textId="77777777" w:rsidR="00160367" w:rsidRPr="00092F46" w:rsidRDefault="00160367" w:rsidP="00092F46">
            <w:pPr>
              <w:tabs>
                <w:tab w:val="clear" w:pos="284"/>
                <w:tab w:val="clear" w:pos="993"/>
                <w:tab w:val="clear" w:pos="1418"/>
              </w:tabs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15690475" w14:textId="77777777" w:rsidR="000061CD" w:rsidRPr="000061CD" w:rsidRDefault="000061CD" w:rsidP="00092F46">
      <w:pPr>
        <w:tabs>
          <w:tab w:val="clear" w:pos="284"/>
          <w:tab w:val="clear" w:pos="993"/>
          <w:tab w:val="clear" w:pos="1418"/>
        </w:tabs>
        <w:spacing w:after="120" w:line="276" w:lineRule="auto"/>
        <w:ind w:right="1127"/>
        <w:rPr>
          <w:b/>
          <w:bCs/>
          <w:sz w:val="20"/>
          <w:szCs w:val="22"/>
          <w:lang w:eastAsia="en-US"/>
        </w:rPr>
      </w:pPr>
    </w:p>
    <w:p w14:paraId="78DCBCDD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36"/>
          <w:szCs w:val="40"/>
          <w:lang w:eastAsia="en-US"/>
        </w:rPr>
      </w:pPr>
      <w:r w:rsidRPr="000061CD">
        <w:rPr>
          <w:b/>
          <w:bCs/>
          <w:sz w:val="28"/>
          <w:szCs w:val="32"/>
          <w:lang w:eastAsia="en-US"/>
        </w:rPr>
        <w:t>Total amount for the entire mission</w:t>
      </w:r>
      <w:r w:rsidRPr="000061CD">
        <w:rPr>
          <w:b/>
          <w:bCs/>
          <w:sz w:val="36"/>
          <w:szCs w:val="40"/>
          <w:lang w:eastAsia="en-US"/>
        </w:rPr>
        <w:t>: …………………………....</w:t>
      </w:r>
    </w:p>
    <w:p w14:paraId="47466B9C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36"/>
          <w:szCs w:val="40"/>
          <w:lang w:eastAsia="en-US"/>
        </w:rPr>
      </w:pPr>
    </w:p>
    <w:p w14:paraId="739B2D4A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0"/>
          <w:lang w:eastAsia="en-US"/>
        </w:rPr>
      </w:pPr>
    </w:p>
    <w:p w14:paraId="2325661F" w14:textId="77777777" w:rsid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0"/>
          <w:lang w:eastAsia="en-US"/>
        </w:rPr>
      </w:pPr>
    </w:p>
    <w:p w14:paraId="1196D6C4" w14:textId="77777777" w:rsidR="00AE3BC5" w:rsidRDefault="00AE3BC5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0"/>
          <w:lang w:eastAsia="en-US"/>
        </w:rPr>
      </w:pPr>
    </w:p>
    <w:p w14:paraId="58B5B853" w14:textId="77777777" w:rsidR="00AE3BC5" w:rsidRPr="000061CD" w:rsidRDefault="00AE3BC5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0"/>
          <w:lang w:eastAsia="en-US"/>
        </w:rPr>
      </w:pPr>
    </w:p>
    <w:p w14:paraId="6CCB7F03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 w:rsidRPr="000061CD">
        <w:rPr>
          <w:b/>
          <w:bCs/>
          <w:color w:val="FF0000"/>
          <w:sz w:val="28"/>
          <w:szCs w:val="32"/>
          <w:vertAlign w:val="superscript"/>
          <w:lang w:eastAsia="en-US"/>
        </w:rPr>
        <w:footnoteRef/>
      </w:r>
      <w:r w:rsidRPr="000061CD">
        <w:rPr>
          <w:color w:val="FF0000"/>
          <w:sz w:val="20"/>
          <w:szCs w:val="22"/>
          <w:lang w:eastAsia="en-US"/>
        </w:rPr>
        <w:t xml:space="preserve"> </w:t>
      </w:r>
      <w:r w:rsidRPr="000061CD">
        <w:rPr>
          <w:color w:val="FF0000"/>
          <w:sz w:val="20"/>
          <w:szCs w:val="20"/>
          <w:lang w:eastAsia="en-US"/>
        </w:rPr>
        <w:t xml:space="preserve">Nota bene: </w:t>
      </w:r>
    </w:p>
    <w:p w14:paraId="55D4886E" w14:textId="65B30763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 w:rsidRPr="000061CD">
        <w:rPr>
          <w:color w:val="FF0000"/>
          <w:sz w:val="20"/>
          <w:szCs w:val="20"/>
          <w:lang w:eastAsia="en-US"/>
        </w:rPr>
        <w:t>For any currency other than the EURO, the exchange rate used will be that of the day of the submission of the offers (</w:t>
      </w:r>
      <w:r w:rsidR="00905059">
        <w:rPr>
          <w:color w:val="FF0000"/>
          <w:sz w:val="20"/>
          <w:szCs w:val="20"/>
          <w:lang w:eastAsia="en-US"/>
        </w:rPr>
        <w:t>09</w:t>
      </w:r>
      <w:r w:rsidR="00B2619B">
        <w:rPr>
          <w:color w:val="FF0000"/>
          <w:sz w:val="20"/>
          <w:szCs w:val="20"/>
          <w:lang w:eastAsia="en-US"/>
        </w:rPr>
        <w:t xml:space="preserve"> December 2022</w:t>
      </w:r>
      <w:r w:rsidRPr="000061CD">
        <w:rPr>
          <w:color w:val="FF0000"/>
          <w:sz w:val="20"/>
          <w:szCs w:val="20"/>
          <w:lang w:eastAsia="en-US"/>
        </w:rPr>
        <w:t>)</w:t>
      </w:r>
    </w:p>
    <w:p w14:paraId="5582C4FE" w14:textId="130D6A2B" w:rsidR="000061CD" w:rsidRPr="000061CD" w:rsidRDefault="00310D27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36"/>
          <w:szCs w:val="36"/>
          <w:lang w:eastAsia="en-US"/>
        </w:rPr>
      </w:pPr>
      <w:r w:rsidRPr="3B45F79E">
        <w:rPr>
          <w:color w:val="FF0000"/>
          <w:sz w:val="20"/>
          <w:szCs w:val="20"/>
          <w:lang w:eastAsia="en-US"/>
        </w:rPr>
        <w:t>WOAH</w:t>
      </w:r>
      <w:r w:rsidR="000061CD" w:rsidRPr="3B45F79E">
        <w:rPr>
          <w:color w:val="FF0000"/>
          <w:sz w:val="20"/>
          <w:szCs w:val="20"/>
          <w:lang w:eastAsia="en-US"/>
        </w:rPr>
        <w:t xml:space="preserve"> is using the main daily euro foreign exchange rates (reference rates provided by the ECB) accessible in the website of the Banque de France </w:t>
      </w:r>
      <w:r w:rsidR="000061CD" w:rsidRPr="3B45F79E">
        <w:rPr>
          <w:sz w:val="20"/>
          <w:szCs w:val="20"/>
          <w:lang w:eastAsia="en-US"/>
        </w:rPr>
        <w:t>(</w:t>
      </w:r>
      <w:hyperlink r:id="rId11">
        <w:r w:rsidR="000061CD" w:rsidRPr="3B45F79E">
          <w:rPr>
            <w:color w:val="0000FF"/>
            <w:sz w:val="20"/>
            <w:szCs w:val="20"/>
            <w:u w:val="single"/>
            <w:lang w:eastAsia="en-US"/>
          </w:rPr>
          <w:t>Main daily euro foreign exchange rates (reference rates provided by the ECB) | Banque de France (banque-france.fr)</w:t>
        </w:r>
      </w:hyperlink>
    </w:p>
    <w:p w14:paraId="04954079" w14:textId="7391B79B" w:rsidR="004129DD" w:rsidRPr="000061CD" w:rsidRDefault="004129DD" w:rsidP="004129DD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>
        <w:rPr>
          <w:b/>
          <w:bCs/>
          <w:color w:val="FF0000"/>
          <w:sz w:val="28"/>
          <w:szCs w:val="32"/>
          <w:vertAlign w:val="superscript"/>
          <w:lang w:eastAsia="en-US"/>
        </w:rPr>
        <w:t>2</w:t>
      </w:r>
      <w:r w:rsidRPr="000061CD">
        <w:rPr>
          <w:color w:val="FF0000"/>
          <w:sz w:val="20"/>
          <w:szCs w:val="22"/>
          <w:lang w:eastAsia="en-US"/>
        </w:rPr>
        <w:t xml:space="preserve"> </w:t>
      </w:r>
      <w:r w:rsidRPr="000061CD">
        <w:rPr>
          <w:color w:val="FF0000"/>
          <w:sz w:val="20"/>
          <w:szCs w:val="20"/>
          <w:lang w:eastAsia="en-US"/>
        </w:rPr>
        <w:t xml:space="preserve">Nota bene: </w:t>
      </w:r>
    </w:p>
    <w:p w14:paraId="6667A822" w14:textId="53ECFD5D" w:rsidR="004129DD" w:rsidRPr="004129DD" w:rsidRDefault="004129DD" w:rsidP="004129DD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20"/>
          <w:lang w:eastAsia="en-US"/>
        </w:rPr>
        <w:t xml:space="preserve">The bidder should not present in his/her financial offer costs relating to potential missions and travels. </w:t>
      </w:r>
      <w:r w:rsidRPr="004129DD">
        <w:rPr>
          <w:color w:val="FF0000"/>
          <w:sz w:val="20"/>
          <w:szCs w:val="20"/>
          <w:lang w:eastAsia="en-US"/>
        </w:rPr>
        <w:t xml:space="preserve">If WOAH determines that travel by the Consultant is required, </w:t>
      </w:r>
      <w:r w:rsidR="00480384">
        <w:rPr>
          <w:color w:val="FF0000"/>
          <w:sz w:val="20"/>
          <w:szCs w:val="20"/>
          <w:lang w:eastAsia="en-US"/>
        </w:rPr>
        <w:t>a</w:t>
      </w:r>
      <w:r w:rsidRPr="004129DD">
        <w:rPr>
          <w:color w:val="FF0000"/>
          <w:sz w:val="20"/>
          <w:szCs w:val="20"/>
          <w:lang w:eastAsia="en-US"/>
        </w:rPr>
        <w:t xml:space="preserve">ir or train tickets (economy class) will be provided by WOAH </w:t>
      </w:r>
      <w:r>
        <w:rPr>
          <w:color w:val="FF0000"/>
          <w:sz w:val="20"/>
          <w:szCs w:val="20"/>
          <w:lang w:eastAsia="en-US"/>
        </w:rPr>
        <w:t>as well as a</w:t>
      </w:r>
      <w:r w:rsidRPr="004129DD">
        <w:rPr>
          <w:color w:val="FF0000"/>
          <w:sz w:val="20"/>
          <w:szCs w:val="20"/>
          <w:lang w:eastAsia="en-US"/>
        </w:rPr>
        <w:t xml:space="preserve"> daily subsistence allowance based on </w:t>
      </w:r>
      <w:r>
        <w:rPr>
          <w:color w:val="FF0000"/>
          <w:sz w:val="20"/>
          <w:szCs w:val="20"/>
          <w:lang w:eastAsia="en-US"/>
        </w:rPr>
        <w:t>WOAH</w:t>
      </w:r>
      <w:r w:rsidRPr="004129DD">
        <w:rPr>
          <w:color w:val="FF0000"/>
          <w:sz w:val="20"/>
          <w:szCs w:val="20"/>
          <w:lang w:eastAsia="en-US"/>
        </w:rPr>
        <w:t xml:space="preserve"> per-diem </w:t>
      </w:r>
      <w:r>
        <w:rPr>
          <w:color w:val="FF0000"/>
          <w:sz w:val="20"/>
          <w:szCs w:val="20"/>
          <w:lang w:eastAsia="en-US"/>
        </w:rPr>
        <w:t>rules.</w:t>
      </w:r>
    </w:p>
    <w:sectPr w:rsidR="004129DD" w:rsidRPr="004129DD" w:rsidSect="00713661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2708" w14:textId="77777777" w:rsidR="00766383" w:rsidRDefault="00766383" w:rsidP="00A91925">
      <w:r>
        <w:separator/>
      </w:r>
    </w:p>
  </w:endnote>
  <w:endnote w:type="continuationSeparator" w:id="0">
    <w:p w14:paraId="18AC372F" w14:textId="77777777" w:rsidR="00766383" w:rsidRDefault="00766383" w:rsidP="00A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288" w14:textId="5E91FCCC" w:rsidR="00840FAF" w:rsidRDefault="00840FAF" w:rsidP="008946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A1DC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6D5D115" w14:textId="77777777" w:rsidR="00840FAF" w:rsidRDefault="00840FAF" w:rsidP="00840F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8EF" w14:textId="77777777" w:rsidR="00840FAF" w:rsidRDefault="00840FAF" w:rsidP="008946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C037C2" w14:textId="6FF2B8B1" w:rsidR="000A6FE4" w:rsidRPr="00A24DB9" w:rsidRDefault="000A6FE4" w:rsidP="004213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7178" w14:textId="77777777" w:rsidR="00766383" w:rsidRDefault="00766383" w:rsidP="00A91925">
      <w:r>
        <w:separator/>
      </w:r>
    </w:p>
  </w:footnote>
  <w:footnote w:type="continuationSeparator" w:id="0">
    <w:p w14:paraId="20EBDDC7" w14:textId="77777777" w:rsidR="00766383" w:rsidRDefault="00766383" w:rsidP="00A91925">
      <w:r>
        <w:continuationSeparator/>
      </w:r>
    </w:p>
  </w:footnote>
  <w:footnote w:id="1">
    <w:p w14:paraId="14CC26BB" w14:textId="77777777" w:rsidR="000061CD" w:rsidRPr="00BB20B1" w:rsidRDefault="000061CD" w:rsidP="000061CD">
      <w:pPr>
        <w:pStyle w:val="Notedebasdepage"/>
      </w:pPr>
    </w:p>
  </w:footnote>
  <w:footnote w:id="2">
    <w:p w14:paraId="4A1C2BD1" w14:textId="77777777" w:rsidR="00542B3D" w:rsidRPr="00BB20B1" w:rsidRDefault="00542B3D" w:rsidP="004129D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127F" w14:textId="5A940B55" w:rsidR="00E56712" w:rsidRDefault="00204BFF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83A1A1" wp14:editId="60DC90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A69" w14:textId="34DC97D4" w:rsidR="00B01C8E" w:rsidRDefault="006F142A" w:rsidP="006B2448">
    <w:pPr>
      <w:tabs>
        <w:tab w:val="clear" w:pos="284"/>
        <w:tab w:val="clear" w:pos="993"/>
        <w:tab w:val="clear" w:pos="1418"/>
        <w:tab w:val="left" w:pos="2025"/>
      </w:tabs>
      <w:spacing w:after="200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2E1C41" wp14:editId="0DB95EBC">
          <wp:simplePos x="0" y="0"/>
          <wp:positionH relativeFrom="margin">
            <wp:align>center</wp:align>
          </wp:positionH>
          <wp:positionV relativeFrom="paragraph">
            <wp:posOffset>1365526</wp:posOffset>
          </wp:positionV>
          <wp:extent cx="5716905" cy="1216660"/>
          <wp:effectExtent l="0" t="0" r="0" b="2540"/>
          <wp:wrapNone/>
          <wp:docPr id="1" name="Image 1" descr="Une image contenant texte, bouteill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bouteill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cxw223865352"/>
        <w:b/>
        <w:bCs/>
        <w:color w:val="000000"/>
        <w:sz w:val="36"/>
        <w:szCs w:val="36"/>
        <w:shd w:val="clear" w:color="auto" w:fill="FFFFFF"/>
      </w:rPr>
      <w:t> </w:t>
    </w:r>
    <w:r>
      <w:rPr>
        <w:b/>
        <w:bCs/>
        <w:color w:val="000000"/>
        <w:sz w:val="36"/>
        <w:szCs w:val="36"/>
        <w:shd w:val="clear" w:color="auto" w:fill="FFFFFF"/>
      </w:rPr>
      <w:br/>
    </w:r>
    <w:r>
      <w:rPr>
        <w:rStyle w:val="eop"/>
        <w:b/>
        <w:bCs/>
        <w:color w:val="000000"/>
        <w:sz w:val="36"/>
        <w:szCs w:val="36"/>
        <w:shd w:val="clear" w:color="auto" w:fill="FFFFFF"/>
      </w:rPr>
      <w:t> </w:t>
    </w:r>
  </w:p>
  <w:p w14:paraId="2DDB853A" w14:textId="4CBE1FF3" w:rsidR="006B2448" w:rsidRDefault="006B2448" w:rsidP="006B2448">
    <w:pPr>
      <w:tabs>
        <w:tab w:val="clear" w:pos="284"/>
        <w:tab w:val="clear" w:pos="993"/>
        <w:tab w:val="clear" w:pos="1418"/>
        <w:tab w:val="left" w:pos="2025"/>
      </w:tabs>
      <w:spacing w:after="2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D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C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98A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6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0B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E5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4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03137"/>
    <w:multiLevelType w:val="hybridMultilevel"/>
    <w:tmpl w:val="2BAE1B36"/>
    <w:lvl w:ilvl="0" w:tplc="3048AEA4">
      <w:start w:val="1"/>
      <w:numFmt w:val="decimal"/>
      <w:pStyle w:val="Bulletpoints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BC40CF"/>
    <w:multiLevelType w:val="hybridMultilevel"/>
    <w:tmpl w:val="0CF2EC72"/>
    <w:lvl w:ilvl="0" w:tplc="82C64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02129"/>
    <w:multiLevelType w:val="hybridMultilevel"/>
    <w:tmpl w:val="5D367268"/>
    <w:lvl w:ilvl="0" w:tplc="9420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309B0"/>
    <w:multiLevelType w:val="hybridMultilevel"/>
    <w:tmpl w:val="C75EE020"/>
    <w:lvl w:ilvl="0" w:tplc="82C64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4975">
    <w:abstractNumId w:val="12"/>
  </w:num>
  <w:num w:numId="2" w16cid:durableId="1206479530">
    <w:abstractNumId w:val="0"/>
  </w:num>
  <w:num w:numId="3" w16cid:durableId="163209424">
    <w:abstractNumId w:val="1"/>
  </w:num>
  <w:num w:numId="4" w16cid:durableId="1489633591">
    <w:abstractNumId w:val="2"/>
  </w:num>
  <w:num w:numId="5" w16cid:durableId="1690644062">
    <w:abstractNumId w:val="3"/>
  </w:num>
  <w:num w:numId="6" w16cid:durableId="2082560205">
    <w:abstractNumId w:val="8"/>
  </w:num>
  <w:num w:numId="7" w16cid:durableId="458884138">
    <w:abstractNumId w:val="4"/>
  </w:num>
  <w:num w:numId="8" w16cid:durableId="1691763739">
    <w:abstractNumId w:val="5"/>
  </w:num>
  <w:num w:numId="9" w16cid:durableId="1655722918">
    <w:abstractNumId w:val="6"/>
  </w:num>
  <w:num w:numId="10" w16cid:durableId="711269232">
    <w:abstractNumId w:val="7"/>
  </w:num>
  <w:num w:numId="11" w16cid:durableId="1626428516">
    <w:abstractNumId w:val="9"/>
  </w:num>
  <w:num w:numId="12" w16cid:durableId="700980533">
    <w:abstractNumId w:val="10"/>
  </w:num>
  <w:num w:numId="13" w16cid:durableId="2136097856">
    <w:abstractNumId w:val="13"/>
  </w:num>
  <w:num w:numId="14" w16cid:durableId="2087799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D"/>
    <w:rsid w:val="000061CD"/>
    <w:rsid w:val="00016C77"/>
    <w:rsid w:val="000266DF"/>
    <w:rsid w:val="00032DEC"/>
    <w:rsid w:val="00054C66"/>
    <w:rsid w:val="00087658"/>
    <w:rsid w:val="00092F46"/>
    <w:rsid w:val="000A6FE4"/>
    <w:rsid w:val="000D4D7C"/>
    <w:rsid w:val="000F7A9A"/>
    <w:rsid w:val="00160367"/>
    <w:rsid w:val="00170A09"/>
    <w:rsid w:val="00197BEB"/>
    <w:rsid w:val="001C1FCB"/>
    <w:rsid w:val="001C445D"/>
    <w:rsid w:val="00204BFF"/>
    <w:rsid w:val="00215310"/>
    <w:rsid w:val="0022093F"/>
    <w:rsid w:val="002A6257"/>
    <w:rsid w:val="002B7413"/>
    <w:rsid w:val="002C295C"/>
    <w:rsid w:val="00310D27"/>
    <w:rsid w:val="00344509"/>
    <w:rsid w:val="003A572D"/>
    <w:rsid w:val="003B2F1B"/>
    <w:rsid w:val="00403978"/>
    <w:rsid w:val="004129DD"/>
    <w:rsid w:val="004213AD"/>
    <w:rsid w:val="004218EE"/>
    <w:rsid w:val="00475F6B"/>
    <w:rsid w:val="00480384"/>
    <w:rsid w:val="004A5673"/>
    <w:rsid w:val="00503C98"/>
    <w:rsid w:val="00541E95"/>
    <w:rsid w:val="00542B3D"/>
    <w:rsid w:val="00556387"/>
    <w:rsid w:val="00567378"/>
    <w:rsid w:val="00585486"/>
    <w:rsid w:val="00586D7B"/>
    <w:rsid w:val="005A79A6"/>
    <w:rsid w:val="005C2967"/>
    <w:rsid w:val="005D0B26"/>
    <w:rsid w:val="005E0F31"/>
    <w:rsid w:val="00611F4A"/>
    <w:rsid w:val="00633218"/>
    <w:rsid w:val="0069358E"/>
    <w:rsid w:val="006A3171"/>
    <w:rsid w:val="006B2448"/>
    <w:rsid w:val="006F142A"/>
    <w:rsid w:val="006F560A"/>
    <w:rsid w:val="00713661"/>
    <w:rsid w:val="00754DB8"/>
    <w:rsid w:val="0076300D"/>
    <w:rsid w:val="00766383"/>
    <w:rsid w:val="00774021"/>
    <w:rsid w:val="00786302"/>
    <w:rsid w:val="00786AEB"/>
    <w:rsid w:val="00791B99"/>
    <w:rsid w:val="007927FB"/>
    <w:rsid w:val="007B6B59"/>
    <w:rsid w:val="007D6170"/>
    <w:rsid w:val="00813AD6"/>
    <w:rsid w:val="00840FAF"/>
    <w:rsid w:val="008B1ED4"/>
    <w:rsid w:val="00900445"/>
    <w:rsid w:val="00905059"/>
    <w:rsid w:val="00910818"/>
    <w:rsid w:val="009538E9"/>
    <w:rsid w:val="009708F3"/>
    <w:rsid w:val="009C65DB"/>
    <w:rsid w:val="009E3420"/>
    <w:rsid w:val="009F2E22"/>
    <w:rsid w:val="00A21C32"/>
    <w:rsid w:val="00A24DB9"/>
    <w:rsid w:val="00A55819"/>
    <w:rsid w:val="00A91925"/>
    <w:rsid w:val="00AA5E2E"/>
    <w:rsid w:val="00AB5808"/>
    <w:rsid w:val="00AD0835"/>
    <w:rsid w:val="00AD10DC"/>
    <w:rsid w:val="00AD1651"/>
    <w:rsid w:val="00AE3BC5"/>
    <w:rsid w:val="00B01C8E"/>
    <w:rsid w:val="00B03C36"/>
    <w:rsid w:val="00B2619B"/>
    <w:rsid w:val="00B30631"/>
    <w:rsid w:val="00BA1DC5"/>
    <w:rsid w:val="00BB796F"/>
    <w:rsid w:val="00BC2232"/>
    <w:rsid w:val="00BD3E35"/>
    <w:rsid w:val="00BE389F"/>
    <w:rsid w:val="00C27C6D"/>
    <w:rsid w:val="00C33844"/>
    <w:rsid w:val="00C36556"/>
    <w:rsid w:val="00C50307"/>
    <w:rsid w:val="00C676B0"/>
    <w:rsid w:val="00C913A9"/>
    <w:rsid w:val="00CC0D98"/>
    <w:rsid w:val="00CC3F41"/>
    <w:rsid w:val="00CD20D2"/>
    <w:rsid w:val="00CD2F68"/>
    <w:rsid w:val="00CE460A"/>
    <w:rsid w:val="00D06869"/>
    <w:rsid w:val="00D35274"/>
    <w:rsid w:val="00D42781"/>
    <w:rsid w:val="00D53283"/>
    <w:rsid w:val="00D864B7"/>
    <w:rsid w:val="00E00B5D"/>
    <w:rsid w:val="00E027BB"/>
    <w:rsid w:val="00E13DFC"/>
    <w:rsid w:val="00E27A16"/>
    <w:rsid w:val="00E4790B"/>
    <w:rsid w:val="00E562C7"/>
    <w:rsid w:val="00E56712"/>
    <w:rsid w:val="00E57CD5"/>
    <w:rsid w:val="00E64A34"/>
    <w:rsid w:val="00E83D79"/>
    <w:rsid w:val="00EA59EB"/>
    <w:rsid w:val="00EB0CB9"/>
    <w:rsid w:val="00ED2745"/>
    <w:rsid w:val="00EF319C"/>
    <w:rsid w:val="00F27E4A"/>
    <w:rsid w:val="00F46136"/>
    <w:rsid w:val="00F64410"/>
    <w:rsid w:val="00F70CBD"/>
    <w:rsid w:val="00F91E1D"/>
    <w:rsid w:val="00FB5EF8"/>
    <w:rsid w:val="00FC7D3C"/>
    <w:rsid w:val="00FD079C"/>
    <w:rsid w:val="00FF3C98"/>
    <w:rsid w:val="3B45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51AE7"/>
  <w15:chartTrackingRefBased/>
  <w15:docId w15:val="{CD468FF5-DCFB-470C-B724-6877267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813AD6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eastAsia="Times New Roman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rsid w:val="00FF3C98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5274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7A16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658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Titre3Car">
    <w:name w:val="Titre 3 Car"/>
    <w:link w:val="Titre3"/>
    <w:uiPriority w:val="9"/>
    <w:semiHidden/>
    <w:rsid w:val="00E27A16"/>
    <w:rPr>
      <w:rFonts w:ascii="Calibri Light" w:eastAsia="Times New Roman" w:hAnsi="Calibri Light" w:cs="Times New Roman"/>
      <w:color w:val="1F3763"/>
    </w:rPr>
  </w:style>
  <w:style w:type="character" w:customStyle="1" w:styleId="En-tteCar">
    <w:name w:val="En-tête Car"/>
    <w:link w:val="En-tte"/>
    <w:uiPriority w:val="99"/>
    <w:rsid w:val="00087658"/>
    <w:rPr>
      <w:rFonts w:ascii="Arial" w:eastAsia="Times New Roman" w:hAnsi="Arial" w:cs="Arial"/>
      <w:sz w:val="18"/>
      <w:szCs w:val="18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E13DFC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E13DFC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signoff">
    <w:name w:val="sign off"/>
    <w:basedOn w:val="Normal"/>
    <w:rsid w:val="006A3171"/>
    <w:pPr>
      <w:jc w:val="right"/>
    </w:pPr>
  </w:style>
  <w:style w:type="character" w:customStyle="1" w:styleId="Titre2Car">
    <w:name w:val="Titre 2 Car"/>
    <w:link w:val="Titre2"/>
    <w:uiPriority w:val="9"/>
    <w:semiHidden/>
    <w:rsid w:val="00D35274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customStyle="1" w:styleId="Signatory">
    <w:name w:val="Signatory"/>
    <w:basedOn w:val="Normal"/>
    <w:rsid w:val="00016C77"/>
    <w:pPr>
      <w:spacing w:line="264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E389F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E389F"/>
    <w:rPr>
      <w:rFonts w:ascii="Arial" w:eastAsia="Times New Roman" w:hAnsi="Arial" w:cs="Arial"/>
      <w:color w:val="41AD49"/>
      <w:sz w:val="28"/>
      <w:szCs w:val="28"/>
      <w:lang w:eastAsia="en-GB"/>
    </w:rPr>
  </w:style>
  <w:style w:type="character" w:customStyle="1" w:styleId="Titre1Car">
    <w:name w:val="Titre 1 Car"/>
    <w:link w:val="Titre1"/>
    <w:uiPriority w:val="9"/>
    <w:rsid w:val="00FF3C98"/>
    <w:rPr>
      <w:rFonts w:ascii="Montserrat Medium" w:eastAsia="Times New Roman" w:hAnsi="Montserrat Medium" w:cs="Times New Roman"/>
      <w:color w:val="412341"/>
      <w:sz w:val="48"/>
      <w:szCs w:val="48"/>
      <w:lang w:eastAsia="en-GB"/>
    </w:rPr>
  </w:style>
  <w:style w:type="paragraph" w:customStyle="1" w:styleId="Textboxtypestyle">
    <w:name w:val="Text box type style"/>
    <w:basedOn w:val="Normal"/>
    <w:rsid w:val="007B6B59"/>
  </w:style>
  <w:style w:type="character" w:styleId="Numrodepage">
    <w:name w:val="page number"/>
    <w:basedOn w:val="Policepardfaut"/>
    <w:uiPriority w:val="99"/>
    <w:semiHidden/>
    <w:unhideWhenUsed/>
    <w:rsid w:val="00840FAF"/>
  </w:style>
  <w:style w:type="paragraph" w:customStyle="1" w:styleId="chapternumber">
    <w:name w:val="chapter number"/>
    <w:basedOn w:val="Normal"/>
    <w:qFormat/>
    <w:rsid w:val="00A21C32"/>
    <w:pPr>
      <w:tabs>
        <w:tab w:val="clear" w:pos="284"/>
        <w:tab w:val="clear" w:pos="993"/>
        <w:tab w:val="clear" w:pos="1418"/>
        <w:tab w:val="left" w:pos="6713"/>
      </w:tabs>
      <w:spacing w:after="200" w:line="240" w:lineRule="auto"/>
      <w:jc w:val="center"/>
    </w:pPr>
    <w:rPr>
      <w:spacing w:val="20"/>
    </w:rPr>
  </w:style>
  <w:style w:type="paragraph" w:customStyle="1" w:styleId="Chaptertitle">
    <w:name w:val="Chapter title"/>
    <w:basedOn w:val="Normal"/>
    <w:qFormat/>
    <w:rsid w:val="00E00B5D"/>
    <w:pPr>
      <w:tabs>
        <w:tab w:val="clear" w:pos="284"/>
        <w:tab w:val="clear" w:pos="993"/>
        <w:tab w:val="clear" w:pos="1418"/>
        <w:tab w:val="left" w:pos="6713"/>
      </w:tabs>
      <w:spacing w:after="600" w:line="240" w:lineRule="auto"/>
      <w:jc w:val="center"/>
    </w:pPr>
    <w:rPr>
      <w:sz w:val="48"/>
      <w:szCs w:val="48"/>
    </w:rPr>
  </w:style>
  <w:style w:type="paragraph" w:customStyle="1" w:styleId="subtitles">
    <w:name w:val="sub titles"/>
    <w:basedOn w:val="Chaptertitle"/>
    <w:qFormat/>
    <w:rsid w:val="005C2967"/>
    <w:pPr>
      <w:spacing w:before="400" w:after="200"/>
    </w:pPr>
    <w:rPr>
      <w:sz w:val="28"/>
      <w:szCs w:val="28"/>
    </w:rPr>
  </w:style>
  <w:style w:type="character" w:customStyle="1" w:styleId="apple-converted-space">
    <w:name w:val="apple-converted-space"/>
    <w:basedOn w:val="Policepardfaut"/>
    <w:rsid w:val="005A79A6"/>
  </w:style>
  <w:style w:type="paragraph" w:customStyle="1" w:styleId="Bodycopy">
    <w:name w:val="Body copy"/>
    <w:basedOn w:val="Normal"/>
    <w:qFormat/>
    <w:rsid w:val="005C2967"/>
    <w:pPr>
      <w:tabs>
        <w:tab w:val="clear" w:pos="284"/>
        <w:tab w:val="clear" w:pos="993"/>
        <w:tab w:val="clear" w:pos="1418"/>
      </w:tabs>
      <w:spacing w:line="288" w:lineRule="auto"/>
      <w:ind w:left="1134" w:right="1127"/>
    </w:pPr>
    <w:rPr>
      <w:color w:val="000000"/>
      <w:spacing w:val="2"/>
    </w:rPr>
  </w:style>
  <w:style w:type="paragraph" w:customStyle="1" w:styleId="Bulletpoints">
    <w:name w:val="Bullet points"/>
    <w:basedOn w:val="Bodycopy"/>
    <w:qFormat/>
    <w:rsid w:val="005C2967"/>
    <w:pPr>
      <w:numPr>
        <w:numId w:val="12"/>
      </w:numPr>
      <w:ind w:left="2268"/>
    </w:pPr>
  </w:style>
  <w:style w:type="paragraph" w:customStyle="1" w:styleId="Paragraphtitle">
    <w:name w:val="Paragraph title"/>
    <w:basedOn w:val="Bodycopy"/>
    <w:qFormat/>
    <w:rsid w:val="005C2967"/>
    <w:rPr>
      <w:b/>
      <w:bCs/>
    </w:rPr>
  </w:style>
  <w:style w:type="paragraph" w:customStyle="1" w:styleId="NOTA">
    <w:name w:val="NOTA"/>
    <w:basedOn w:val="Bodycopy"/>
    <w:rsid w:val="00ED2745"/>
    <w:rPr>
      <w:i/>
      <w:iCs/>
    </w:rPr>
  </w:style>
  <w:style w:type="paragraph" w:styleId="Titre">
    <w:name w:val="Title"/>
    <w:basedOn w:val="Normal"/>
    <w:next w:val="SubTitle1"/>
    <w:link w:val="TitreCar"/>
    <w:qFormat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b/>
      <w:smallCaps/>
      <w:sz w:val="36"/>
      <w:szCs w:val="40"/>
      <w:lang w:eastAsia="en-US"/>
    </w:rPr>
  </w:style>
  <w:style w:type="character" w:customStyle="1" w:styleId="TitreCar">
    <w:name w:val="Titre Car"/>
    <w:basedOn w:val="Policepardfaut"/>
    <w:link w:val="Titre"/>
    <w:rsid w:val="000061CD"/>
    <w:rPr>
      <w:rFonts w:ascii="Arial" w:eastAsia="Times New Roman" w:hAnsi="Arial" w:cs="Arial"/>
      <w:b/>
      <w:smallCaps/>
      <w:sz w:val="36"/>
      <w:szCs w:val="40"/>
      <w:lang w:eastAsia="en-US"/>
    </w:rPr>
  </w:style>
  <w:style w:type="paragraph" w:customStyle="1" w:styleId="SubTitle1">
    <w:name w:val="SubTitle 1"/>
    <w:basedOn w:val="Normal"/>
    <w:next w:val="Normal"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rFonts w:ascii="Times New Roman" w:hAnsi="Times New Roman" w:cs="Times New Roman"/>
      <w:b/>
      <w:sz w:val="40"/>
      <w:szCs w:val="20"/>
      <w:lang w:eastAsia="en-US"/>
    </w:rPr>
  </w:style>
  <w:style w:type="paragraph" w:customStyle="1" w:styleId="Texte">
    <w:name w:val="Texte"/>
    <w:basedOn w:val="Normal"/>
    <w:qFormat/>
    <w:rsid w:val="000061CD"/>
    <w:pPr>
      <w:tabs>
        <w:tab w:val="clear" w:pos="284"/>
        <w:tab w:val="clear" w:pos="993"/>
        <w:tab w:val="clear" w:pos="1418"/>
      </w:tabs>
      <w:spacing w:after="120" w:line="276" w:lineRule="auto"/>
    </w:pPr>
    <w:rPr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61C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61CD"/>
    <w:rPr>
      <w:rFonts w:ascii="Arial" w:eastAsia="Times New Roman" w:hAnsi="Arial" w:cs="Arial"/>
    </w:rPr>
  </w:style>
  <w:style w:type="character" w:customStyle="1" w:styleId="scxw223865352">
    <w:name w:val="scxw223865352"/>
    <w:basedOn w:val="Policepardfaut"/>
    <w:rsid w:val="006F142A"/>
  </w:style>
  <w:style w:type="character" w:customStyle="1" w:styleId="eop">
    <w:name w:val="eop"/>
    <w:basedOn w:val="Policepardfaut"/>
    <w:rsid w:val="006F142A"/>
  </w:style>
  <w:style w:type="paragraph" w:styleId="Rvision">
    <w:name w:val="Revision"/>
    <w:hidden/>
    <w:uiPriority w:val="99"/>
    <w:semiHidden/>
    <w:rsid w:val="00542B3D"/>
    <w:rPr>
      <w:rFonts w:ascii="Arial" w:eastAsia="Times New Roman" w:hAnsi="Arial" w:cs="Arial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854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54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5486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4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48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8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5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3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que-france.fr/en/statistics/rates/exchange-rates/main-daily-euro-foreign-exchange-rates-reference-rates-provided-ec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boussou\OneDrive%20-%20World%20Organisation%20For%20Animal%20Health\Bureau\Logo%20Mod&#232;le%20ENG\WOAH_WORD%20DOCUMENT_ENGLISH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2" ma:contentTypeDescription="Crée un document." ma:contentTypeScope="" ma:versionID="606087b3905ee187089001fdf7740507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86a3af12a48103b3e4c7c98ac3e00050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e2bc6-be5d-47b6-8ad0-dd004529a787" xsi:nil="true"/>
    <lcf76f155ced4ddcb4097134ff3c332f xmlns="97be329e-975a-410c-9b1d-a6bbeb5840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86083-E099-4624-A8A1-726C92BC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6D28C-1946-4AE6-A67F-7438AEF4E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A38BE-0DFF-4D9D-A9BF-C6B0A2FC7B26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97be329e-975a-410c-9b1d-a6bbeb5840a2"/>
    <ds:schemaRef ds:uri="95ae2bc6-be5d-47b6-8ad0-dd004529a787"/>
  </ds:schemaRefs>
</ds:datastoreItem>
</file>

<file path=customXml/itemProps4.xml><?xml version="1.0" encoding="utf-8"?>
<ds:datastoreItem xmlns:ds="http://schemas.openxmlformats.org/officeDocument/2006/customXml" ds:itemID="{5D042C45-9B39-A34D-B3C7-A78EA835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WOAH_WORD DOCUMENT_ENGLISH_TEMPLATE (2)</Template>
  <TotalTime>0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Boussou</dc:creator>
  <cp:keywords/>
  <dc:description/>
  <cp:lastModifiedBy>Desny Do Nascimento</cp:lastModifiedBy>
  <cp:revision>3</cp:revision>
  <cp:lastPrinted>2021-11-05T15:33:00Z</cp:lastPrinted>
  <dcterms:created xsi:type="dcterms:W3CDTF">2022-11-23T08:38:00Z</dcterms:created>
  <dcterms:modified xsi:type="dcterms:W3CDTF">2022-11-23T11:09:00Z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0x01010037F6D6D48F6E1C419E1AE9B18CC3E0A3</vt:lpwstr>
  </property>
  <property fmtid="{D5CDD505-2E9C-101B-9397-08002B2CF9AE}" pid="3" name="MediaServiceImageTags">
    <vt:lpwstr/>
  </property>
</Properties>
</file>