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36DD" w14:textId="51AEE6D3" w:rsidR="00284911" w:rsidRPr="009F5E8E" w:rsidRDefault="00284911" w:rsidP="00284911">
      <w:pPr>
        <w:jc w:val="center"/>
        <w:rPr>
          <w:rFonts w:eastAsia="Malgun Gothic"/>
          <w:b/>
          <w:sz w:val="24"/>
          <w:lang w:eastAsia="ko-KR"/>
        </w:rPr>
      </w:pPr>
      <w:r w:rsidRPr="009F5E8E">
        <w:rPr>
          <w:b/>
          <w:sz w:val="24"/>
        </w:rPr>
        <w:t xml:space="preserve">Form for the annual reconfirmation of the </w:t>
      </w:r>
      <w:r w:rsidR="0087350B" w:rsidRPr="009F5E8E">
        <w:rPr>
          <w:b/>
          <w:sz w:val="24"/>
        </w:rPr>
        <w:t>bovine spongiform encephalopathy (</w:t>
      </w:r>
      <w:r w:rsidRPr="009F5E8E">
        <w:rPr>
          <w:b/>
          <w:sz w:val="24"/>
        </w:rPr>
        <w:t>BSE</w:t>
      </w:r>
      <w:r w:rsidR="0087350B" w:rsidRPr="009F5E8E">
        <w:rPr>
          <w:b/>
          <w:sz w:val="24"/>
        </w:rPr>
        <w:t>)</w:t>
      </w:r>
      <w:r w:rsidRPr="009F5E8E">
        <w:rPr>
          <w:b/>
          <w:sz w:val="24"/>
        </w:rPr>
        <w:t xml:space="preserve"> risk status of OIE Member</w:t>
      </w:r>
      <w:r w:rsidR="00AA2C34">
        <w:rPr>
          <w:b/>
          <w:sz w:val="24"/>
        </w:rPr>
        <w:t>s</w:t>
      </w:r>
      <w:r w:rsidRPr="009F5E8E">
        <w:rPr>
          <w:b/>
          <w:sz w:val="24"/>
        </w:rPr>
        <w:t xml:space="preserve"> </w:t>
      </w:r>
    </w:p>
    <w:p w14:paraId="664FA2A3" w14:textId="77777777" w:rsidR="00534876" w:rsidRPr="009F5E8E" w:rsidRDefault="00534876" w:rsidP="00284911">
      <w:pPr>
        <w:jc w:val="center"/>
        <w:rPr>
          <w:b/>
          <w:sz w:val="24"/>
        </w:rPr>
      </w:pPr>
    </w:p>
    <w:p w14:paraId="181F25B4" w14:textId="77777777" w:rsidR="008E08B6" w:rsidRDefault="008E08B6" w:rsidP="008E08B6">
      <w:pPr>
        <w:jc w:val="center"/>
        <w:rPr>
          <w:rFonts w:eastAsia="Malgun Gothic"/>
          <w:b/>
          <w:color w:val="FF0000"/>
          <w:lang w:eastAsia="ko-KR"/>
        </w:rPr>
      </w:pPr>
      <w:r w:rsidRPr="008F4E8D">
        <w:rPr>
          <w:rFonts w:eastAsia="Malgun Gothic"/>
          <w:b/>
          <w:color w:val="FF0000"/>
          <w:lang w:eastAsia="ko-KR"/>
        </w:rPr>
        <w:t xml:space="preserve">To be filled in, dated, signed by the Delegate and sent back to </w:t>
      </w:r>
      <w:hyperlink r:id="rId8" w:history="1">
        <w:r w:rsidRPr="008F4E8D">
          <w:rPr>
            <w:rStyle w:val="Lienhypertexte"/>
            <w:rFonts w:eastAsia="Malgun Gothic"/>
            <w:b/>
            <w:lang w:eastAsia="ko-KR"/>
          </w:rPr>
          <w:t>disease.status@oie.int</w:t>
        </w:r>
      </w:hyperlink>
      <w:r>
        <w:rPr>
          <w:rFonts w:eastAsia="Malgun Gothic"/>
          <w:b/>
          <w:color w:val="FF0000"/>
          <w:lang w:eastAsia="ko-KR"/>
        </w:rPr>
        <w:t xml:space="preserve"> </w:t>
      </w:r>
    </w:p>
    <w:p w14:paraId="7DF61FBC" w14:textId="77777777" w:rsidR="00284911" w:rsidRPr="009F5E8E" w:rsidRDefault="00A77005" w:rsidP="00284911">
      <w:pPr>
        <w:jc w:val="center"/>
        <w:rPr>
          <w:b/>
          <w:sz w:val="24"/>
        </w:rPr>
      </w:pPr>
      <w:r>
        <w:rPr>
          <w:rFonts w:eastAsia="Malgun Gothic"/>
          <w:b/>
          <w:color w:val="FF0000"/>
          <w:lang w:eastAsia="ko-KR"/>
        </w:rPr>
        <w:t>during the month of November each year</w:t>
      </w:r>
    </w:p>
    <w:p w14:paraId="662C7C16" w14:textId="77777777" w:rsidR="004A24D9" w:rsidRDefault="004A24D9" w:rsidP="006C3995">
      <w:pPr>
        <w:pStyle w:val="Titre"/>
        <w:spacing w:after="12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040C89" w:rsidRPr="005C1BEB" w14:paraId="6BC1F5E0" w14:textId="77777777" w:rsidTr="005C1BEB">
        <w:tc>
          <w:tcPr>
            <w:tcW w:w="6345" w:type="dxa"/>
            <w:shd w:val="clear" w:color="auto" w:fill="auto"/>
          </w:tcPr>
          <w:p w14:paraId="53A13D85" w14:textId="77777777" w:rsidR="00040C89" w:rsidRPr="005C1BEB" w:rsidRDefault="00040C89" w:rsidP="005C1BEB">
            <w:pPr>
              <w:pStyle w:val="Titre"/>
              <w:spacing w:before="120" w:after="120"/>
              <w:jc w:val="left"/>
              <w:rPr>
                <w:rFonts w:ascii="Times New Roman" w:hAnsi="Times New Roman" w:cs="Times New Roman"/>
                <w:b w:val="0"/>
                <w:sz w:val="20"/>
                <w:szCs w:val="20"/>
              </w:rPr>
            </w:pPr>
            <w:proofErr w:type="gramStart"/>
            <w:r w:rsidRPr="005C1BEB">
              <w:rPr>
                <w:rFonts w:ascii="Times New Roman" w:hAnsi="Times New Roman" w:cs="Times New Roman"/>
                <w:b w:val="0"/>
                <w:sz w:val="20"/>
                <w:szCs w:val="20"/>
              </w:rPr>
              <w:t>COUNTRY  _</w:t>
            </w:r>
            <w:proofErr w:type="gramEnd"/>
            <w:r w:rsidRPr="005C1BEB">
              <w:rPr>
                <w:rFonts w:ascii="Times New Roman" w:hAnsi="Times New Roman" w:cs="Times New Roman"/>
                <w:b w:val="0"/>
                <w:sz w:val="20"/>
                <w:szCs w:val="20"/>
              </w:rPr>
              <w:t>_____________________</w:t>
            </w:r>
          </w:p>
        </w:tc>
      </w:tr>
      <w:tr w:rsidR="00040C89" w:rsidRPr="005C1BEB" w14:paraId="78517C77" w14:textId="77777777" w:rsidTr="005C1BEB">
        <w:tc>
          <w:tcPr>
            <w:tcW w:w="6345" w:type="dxa"/>
            <w:shd w:val="clear" w:color="auto" w:fill="auto"/>
          </w:tcPr>
          <w:p w14:paraId="0B02750F" w14:textId="77777777" w:rsidR="00040C89" w:rsidRPr="005C1BEB" w:rsidRDefault="00040C89" w:rsidP="005C1BEB">
            <w:pPr>
              <w:pStyle w:val="Titre"/>
              <w:spacing w:before="120" w:after="120"/>
              <w:jc w:val="left"/>
              <w:rPr>
                <w:sz w:val="20"/>
                <w:szCs w:val="20"/>
              </w:rPr>
            </w:pPr>
            <w:r w:rsidRPr="005C1BEB">
              <w:rPr>
                <w:rFonts w:ascii="Times New Roman" w:hAnsi="Times New Roman" w:cs="Times New Roman"/>
                <w:b w:val="0"/>
                <w:sz w:val="20"/>
                <w:szCs w:val="20"/>
              </w:rPr>
              <w:t xml:space="preserve">SPECIFIC PERIOD </w:t>
            </w:r>
            <w:r w:rsidR="00752567" w:rsidRPr="005C1BEB">
              <w:rPr>
                <w:rFonts w:ascii="Times New Roman" w:hAnsi="Times New Roman" w:cs="Times New Roman"/>
                <w:b w:val="0"/>
                <w:sz w:val="20"/>
                <w:szCs w:val="20"/>
              </w:rPr>
              <w:t>____</w:t>
            </w:r>
            <w:r w:rsidRPr="005C1BEB">
              <w:rPr>
                <w:rFonts w:ascii="Times New Roman" w:hAnsi="Times New Roman" w:cs="Times New Roman"/>
                <w:b w:val="0"/>
                <w:i/>
                <w:color w:val="A6A6A6"/>
                <w:sz w:val="20"/>
                <w:szCs w:val="20"/>
              </w:rPr>
              <w:t>DD/MM/YEAR</w:t>
            </w:r>
            <w:r w:rsidR="00752567" w:rsidRPr="005C1BEB">
              <w:rPr>
                <w:rFonts w:ascii="Times New Roman" w:hAnsi="Times New Roman" w:cs="Times New Roman"/>
                <w:b w:val="0"/>
                <w:i/>
                <w:color w:val="A6A6A6"/>
                <w:sz w:val="20"/>
                <w:szCs w:val="20"/>
              </w:rPr>
              <w:t xml:space="preserve"> – DD/MM/YEAR</w:t>
            </w:r>
            <w:r w:rsidR="00752567" w:rsidRPr="005C1BEB">
              <w:rPr>
                <w:rFonts w:ascii="Times New Roman" w:hAnsi="Times New Roman" w:cs="Times New Roman"/>
                <w:b w:val="0"/>
                <w:sz w:val="20"/>
                <w:szCs w:val="20"/>
              </w:rPr>
              <w:t>____</w:t>
            </w:r>
            <w:r w:rsidR="00752567" w:rsidRPr="005C1BEB">
              <w:rPr>
                <w:rFonts w:ascii="Times New Roman" w:hAnsi="Times New Roman" w:cs="Times New Roman"/>
                <w:b w:val="0"/>
                <w:sz w:val="20"/>
                <w:szCs w:val="20"/>
                <w:u w:val="single"/>
              </w:rPr>
              <w:t xml:space="preserve">                </w:t>
            </w:r>
          </w:p>
        </w:tc>
      </w:tr>
    </w:tbl>
    <w:p w14:paraId="6920CE06" w14:textId="33A4CDB9" w:rsidR="00B3307B" w:rsidRPr="00FD2DF2" w:rsidRDefault="00B3307B" w:rsidP="006C3995">
      <w:pPr>
        <w:spacing w:before="120"/>
        <w:jc w:val="both"/>
        <w:rPr>
          <w:b/>
          <w:i/>
          <w:sz w:val="24"/>
          <w:szCs w:val="20"/>
        </w:rPr>
      </w:pPr>
      <w:r w:rsidRPr="00FD2DF2">
        <w:rPr>
          <w:b/>
          <w:sz w:val="24"/>
          <w:szCs w:val="20"/>
        </w:rPr>
        <w:t xml:space="preserve">In accordance with Resolution No. </w:t>
      </w:r>
      <w:r w:rsidR="00E847C3" w:rsidRPr="00835EAA">
        <w:rPr>
          <w:rFonts w:eastAsia="MS Mincho" w:hint="eastAsia"/>
          <w:b/>
          <w:sz w:val="24"/>
          <w:szCs w:val="20"/>
          <w:lang w:eastAsia="ja-JP"/>
        </w:rPr>
        <w:t>15</w:t>
      </w:r>
      <w:r w:rsidRPr="00FD2DF2">
        <w:rPr>
          <w:b/>
          <w:sz w:val="24"/>
          <w:szCs w:val="20"/>
        </w:rPr>
        <w:t xml:space="preserve"> </w:t>
      </w:r>
      <w:r w:rsidR="00AA2C34" w:rsidRPr="00AA2C34">
        <w:rPr>
          <w:b/>
          <w:sz w:val="24"/>
          <w:szCs w:val="20"/>
        </w:rPr>
        <w:t xml:space="preserve">of the 2020 Adapted Procedure </w:t>
      </w:r>
      <w:r w:rsidRPr="00FD2DF2">
        <w:rPr>
          <w:b/>
          <w:sz w:val="24"/>
          <w:szCs w:val="20"/>
        </w:rPr>
        <w:t>and other relevant Resolutions previously adopted, Member</w:t>
      </w:r>
      <w:r w:rsidR="00AA2C34">
        <w:rPr>
          <w:b/>
          <w:sz w:val="24"/>
          <w:szCs w:val="20"/>
        </w:rPr>
        <w:t>s</w:t>
      </w:r>
      <w:r w:rsidRPr="00FD2DF2">
        <w:rPr>
          <w:b/>
          <w:sz w:val="24"/>
          <w:szCs w:val="20"/>
        </w:rPr>
        <w:t xml:space="preserve"> having an officially recognised disease status or</w:t>
      </w:r>
      <w:r>
        <w:rPr>
          <w:b/>
          <w:sz w:val="24"/>
          <w:szCs w:val="20"/>
        </w:rPr>
        <w:t xml:space="preserve"> </w:t>
      </w:r>
      <w:r w:rsidRPr="00FD2DF2">
        <w:rPr>
          <w:b/>
          <w:sz w:val="24"/>
          <w:szCs w:val="20"/>
        </w:rPr>
        <w:t>BSE risk status should reconfirm every year, during the month of November</w:t>
      </w:r>
      <w:r w:rsidR="004B6A7E">
        <w:rPr>
          <w:b/>
          <w:sz w:val="24"/>
          <w:szCs w:val="20"/>
        </w:rPr>
        <w:t>,</w:t>
      </w:r>
      <w:r w:rsidRPr="00FD2DF2">
        <w:rPr>
          <w:b/>
          <w:sz w:val="24"/>
          <w:szCs w:val="20"/>
        </w:rPr>
        <w:t xml:space="preserve"> that their status has remained unchanged. </w:t>
      </w:r>
    </w:p>
    <w:p w14:paraId="2A8CB27E" w14:textId="77777777" w:rsidR="00637335" w:rsidRPr="008F4E8D" w:rsidRDefault="00637335" w:rsidP="00637335">
      <w:pPr>
        <w:jc w:val="both"/>
        <w:rPr>
          <w:b/>
          <w:i/>
          <w:sz w:val="24"/>
          <w:szCs w:val="20"/>
          <w:lang w:val="en-US"/>
        </w:rPr>
      </w:pPr>
    </w:p>
    <w:tbl>
      <w:tblPr>
        <w:tblpPr w:leftFromText="141" w:rightFromText="141" w:vertAnchor="text" w:horzAnchor="margin" w:tblpY="-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A77005" w:rsidRPr="009F5E8E" w14:paraId="7F595BDE" w14:textId="77777777" w:rsidTr="00A77005">
        <w:trPr>
          <w:trHeight w:val="356"/>
        </w:trPr>
        <w:tc>
          <w:tcPr>
            <w:tcW w:w="7848" w:type="dxa"/>
            <w:tcBorders>
              <w:top w:val="single" w:sz="4" w:space="0" w:color="auto"/>
              <w:left w:val="single" w:sz="4" w:space="0" w:color="auto"/>
              <w:bottom w:val="single" w:sz="4" w:space="0" w:color="auto"/>
              <w:right w:val="single" w:sz="4" w:space="0" w:color="auto"/>
            </w:tcBorders>
            <w:vAlign w:val="center"/>
            <w:hideMark/>
          </w:tcPr>
          <w:p w14:paraId="72A85E57" w14:textId="77777777" w:rsidR="00A77005" w:rsidRPr="009F5E8E" w:rsidRDefault="00A77005" w:rsidP="00A77005">
            <w:pPr>
              <w:spacing w:line="276" w:lineRule="auto"/>
              <w:jc w:val="center"/>
              <w:rPr>
                <w:caps/>
                <w:szCs w:val="20"/>
              </w:rPr>
            </w:pPr>
            <w:r w:rsidRPr="009F5E8E">
              <w:rPr>
                <w:caps/>
                <w:szCs w:val="20"/>
              </w:rPr>
              <w:t>Question</w:t>
            </w:r>
          </w:p>
        </w:tc>
        <w:tc>
          <w:tcPr>
            <w:tcW w:w="666" w:type="dxa"/>
            <w:tcBorders>
              <w:top w:val="single" w:sz="4" w:space="0" w:color="auto"/>
              <w:left w:val="single" w:sz="4" w:space="0" w:color="auto"/>
              <w:bottom w:val="single" w:sz="4" w:space="0" w:color="auto"/>
              <w:right w:val="single" w:sz="4" w:space="0" w:color="auto"/>
            </w:tcBorders>
            <w:vAlign w:val="center"/>
            <w:hideMark/>
          </w:tcPr>
          <w:p w14:paraId="40383640" w14:textId="77777777" w:rsidR="00A77005" w:rsidRPr="009F5E8E" w:rsidRDefault="00A77005" w:rsidP="00A77005">
            <w:pPr>
              <w:spacing w:line="276" w:lineRule="auto"/>
              <w:jc w:val="center"/>
              <w:rPr>
                <w:szCs w:val="20"/>
              </w:rPr>
            </w:pPr>
            <w:r w:rsidRPr="009F5E8E">
              <w:rPr>
                <w:szCs w:val="20"/>
              </w:rPr>
              <w:t>YES</w:t>
            </w:r>
          </w:p>
        </w:tc>
        <w:tc>
          <w:tcPr>
            <w:tcW w:w="666" w:type="dxa"/>
            <w:tcBorders>
              <w:top w:val="single" w:sz="4" w:space="0" w:color="auto"/>
              <w:left w:val="single" w:sz="4" w:space="0" w:color="auto"/>
              <w:bottom w:val="single" w:sz="4" w:space="0" w:color="auto"/>
              <w:right w:val="single" w:sz="4" w:space="0" w:color="auto"/>
            </w:tcBorders>
            <w:vAlign w:val="center"/>
            <w:hideMark/>
          </w:tcPr>
          <w:p w14:paraId="47861ED3" w14:textId="77777777" w:rsidR="00A77005" w:rsidRPr="009F5E8E" w:rsidRDefault="00A77005" w:rsidP="00A77005">
            <w:pPr>
              <w:spacing w:line="276" w:lineRule="auto"/>
              <w:jc w:val="center"/>
              <w:rPr>
                <w:szCs w:val="20"/>
              </w:rPr>
            </w:pPr>
            <w:r w:rsidRPr="009F5E8E">
              <w:rPr>
                <w:szCs w:val="20"/>
              </w:rPr>
              <w:t>NO</w:t>
            </w:r>
          </w:p>
        </w:tc>
      </w:tr>
      <w:tr w:rsidR="00A77005" w:rsidRPr="009F5E8E" w14:paraId="72581D8A"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22263DF9" w14:textId="77777777" w:rsidR="00A77005" w:rsidRPr="009F5E8E" w:rsidRDefault="00A77005" w:rsidP="00A77005">
            <w:pPr>
              <w:numPr>
                <w:ilvl w:val="0"/>
                <w:numId w:val="9"/>
              </w:numPr>
              <w:spacing w:line="276" w:lineRule="auto"/>
              <w:ind w:left="357" w:hanging="357"/>
              <w:rPr>
                <w:szCs w:val="20"/>
              </w:rPr>
            </w:pPr>
            <w:r w:rsidRPr="009F5E8E">
              <w:rPr>
                <w:szCs w:val="20"/>
              </w:rPr>
              <w:t xml:space="preserve">Have any </w:t>
            </w:r>
            <w:r w:rsidRPr="00CE4DFA">
              <w:rPr>
                <w:rFonts w:eastAsia="Malgun Gothic" w:hint="eastAsia"/>
                <w:szCs w:val="20"/>
                <w:lang w:eastAsia="ko-KR"/>
              </w:rPr>
              <w:t>modification</w:t>
            </w:r>
            <w:r w:rsidR="006C3995">
              <w:rPr>
                <w:rFonts w:eastAsia="Malgun Gothic"/>
                <w:szCs w:val="20"/>
                <w:lang w:eastAsia="ko-KR"/>
              </w:rPr>
              <w:t>s</w:t>
            </w:r>
            <w:r w:rsidRPr="00CE4DFA">
              <w:rPr>
                <w:rFonts w:eastAsia="Malgun Gothic" w:hint="eastAsia"/>
                <w:szCs w:val="20"/>
                <w:lang w:eastAsia="ko-KR"/>
              </w:rPr>
              <w:t xml:space="preserve"> </w:t>
            </w:r>
            <w:r w:rsidRPr="009F5E8E">
              <w:rPr>
                <w:szCs w:val="20"/>
              </w:rPr>
              <w:t xml:space="preserve">in the legislation </w:t>
            </w:r>
            <w:r w:rsidRPr="00AC4BD9">
              <w:rPr>
                <w:rFonts w:eastAsia="Malgun Gothic" w:hint="eastAsia"/>
                <w:szCs w:val="20"/>
                <w:lang w:eastAsia="ko-KR"/>
              </w:rPr>
              <w:t xml:space="preserve">regarding BSE and feed control </w:t>
            </w:r>
            <w:r>
              <w:rPr>
                <w:rFonts w:eastAsia="Malgun Gothic" w:hint="eastAsia"/>
                <w:szCs w:val="20"/>
                <w:lang w:eastAsia="ko-KR"/>
              </w:rPr>
              <w:t xml:space="preserve">been made </w:t>
            </w:r>
            <w:r w:rsidRPr="009F5E8E">
              <w:rPr>
                <w:szCs w:val="20"/>
              </w:rPr>
              <w:t xml:space="preserve">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302449B5"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7B2C6CD5" w14:textId="77777777" w:rsidR="00A77005" w:rsidRPr="009F5E8E" w:rsidRDefault="00A77005" w:rsidP="00A77005">
            <w:pPr>
              <w:spacing w:line="276" w:lineRule="auto"/>
              <w:rPr>
                <w:szCs w:val="20"/>
              </w:rPr>
            </w:pPr>
          </w:p>
        </w:tc>
      </w:tr>
      <w:tr w:rsidR="00A77005" w:rsidRPr="009F5E8E" w14:paraId="20BB90FE"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39722235" w14:textId="77777777" w:rsidR="00A77005" w:rsidRPr="009F5E8E" w:rsidRDefault="00A77005" w:rsidP="00A77005">
            <w:pPr>
              <w:numPr>
                <w:ilvl w:val="0"/>
                <w:numId w:val="9"/>
              </w:numPr>
              <w:spacing w:line="276" w:lineRule="auto"/>
              <w:ind w:left="357" w:hanging="357"/>
              <w:rPr>
                <w:szCs w:val="20"/>
              </w:rPr>
            </w:pPr>
            <w:r>
              <w:rPr>
                <w:szCs w:val="20"/>
              </w:rPr>
              <w:t xml:space="preserve">Does the surveillance programme comply with the guideline in </w:t>
            </w:r>
            <w:proofErr w:type="gramStart"/>
            <w:r>
              <w:rPr>
                <w:szCs w:val="20"/>
              </w:rPr>
              <w:t>Articles 11.4.20.</w:t>
            </w:r>
            <w:proofErr w:type="gramEnd"/>
            <w:r>
              <w:rPr>
                <w:szCs w:val="20"/>
              </w:rPr>
              <w:t xml:space="preserve"> to 11.4.22. of the </w:t>
            </w:r>
            <w:r w:rsidRPr="004A24D9">
              <w:rPr>
                <w:i/>
                <w:szCs w:val="20"/>
              </w:rPr>
              <w:t>Terrestrial Code</w:t>
            </w:r>
            <w:r>
              <w:rPr>
                <w:szCs w:val="20"/>
              </w:rPr>
              <w:t>?</w:t>
            </w:r>
          </w:p>
        </w:tc>
        <w:tc>
          <w:tcPr>
            <w:tcW w:w="666" w:type="dxa"/>
            <w:tcBorders>
              <w:top w:val="single" w:sz="4" w:space="0" w:color="auto"/>
              <w:left w:val="single" w:sz="4" w:space="0" w:color="auto"/>
              <w:bottom w:val="single" w:sz="4" w:space="0" w:color="auto"/>
              <w:right w:val="single" w:sz="4" w:space="0" w:color="auto"/>
            </w:tcBorders>
            <w:vAlign w:val="center"/>
          </w:tcPr>
          <w:p w14:paraId="6A971475"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40F8B81A" w14:textId="77777777" w:rsidR="00A77005" w:rsidRPr="009F5E8E" w:rsidRDefault="00A77005" w:rsidP="00A77005">
            <w:pPr>
              <w:spacing w:line="276" w:lineRule="auto"/>
              <w:rPr>
                <w:szCs w:val="20"/>
              </w:rPr>
            </w:pPr>
          </w:p>
        </w:tc>
      </w:tr>
      <w:tr w:rsidR="00A77005" w:rsidRPr="009F5E8E" w14:paraId="0C32854E" w14:textId="77777777" w:rsidTr="00A77005">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56B6280E" w14:textId="77777777" w:rsidR="00A77005" w:rsidRPr="009F5E8E" w:rsidRDefault="00A77005" w:rsidP="00A77005">
            <w:pPr>
              <w:numPr>
                <w:ilvl w:val="0"/>
                <w:numId w:val="9"/>
              </w:numPr>
              <w:spacing w:line="276" w:lineRule="auto"/>
              <w:ind w:left="357" w:hanging="357"/>
              <w:rPr>
                <w:szCs w:val="20"/>
              </w:rPr>
            </w:pPr>
            <w:r w:rsidRPr="009F5E8E">
              <w:rPr>
                <w:szCs w:val="20"/>
              </w:rPr>
              <w:t>Have any changes in the epidemiological situation or other significant event</w:t>
            </w:r>
            <w:r w:rsidRPr="00AC4BD9">
              <w:rPr>
                <w:rFonts w:eastAsia="Malgun Gothic" w:hint="eastAsia"/>
                <w:szCs w:val="20"/>
                <w:lang w:eastAsia="ko-KR"/>
              </w:rPr>
              <w:t>s regarding BSE</w:t>
            </w:r>
            <w:r w:rsidRPr="009F5E8E">
              <w:rPr>
                <w:szCs w:val="20"/>
              </w:rPr>
              <w:t xml:space="preserve"> occurred 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252B7B60" w14:textId="77777777" w:rsidR="00A77005" w:rsidRPr="009F5E8E" w:rsidRDefault="00A77005" w:rsidP="00A77005">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1028E6FF" w14:textId="77777777" w:rsidR="00A77005" w:rsidRPr="009F5E8E" w:rsidRDefault="00A77005" w:rsidP="00A77005">
            <w:pPr>
              <w:spacing w:line="276" w:lineRule="auto"/>
              <w:rPr>
                <w:szCs w:val="20"/>
              </w:rPr>
            </w:pPr>
          </w:p>
        </w:tc>
      </w:tr>
    </w:tbl>
    <w:p w14:paraId="0930AB73" w14:textId="77777777" w:rsidR="00233605" w:rsidRPr="00A31C6E" w:rsidRDefault="00040C89" w:rsidP="006C3995">
      <w:pPr>
        <w:pStyle w:val="Titre"/>
        <w:tabs>
          <w:tab w:val="left" w:pos="4500"/>
        </w:tabs>
        <w:spacing w:after="120"/>
        <w:jc w:val="left"/>
        <w:rPr>
          <w:sz w:val="20"/>
          <w:szCs w:val="20"/>
        </w:rPr>
      </w:pPr>
      <w:r>
        <w:rPr>
          <w:rFonts w:eastAsia="Malgun Gothic"/>
          <w:sz w:val="20"/>
          <w:szCs w:val="20"/>
          <w:lang w:eastAsia="ko-KR"/>
        </w:rPr>
        <w:t>4</w:t>
      </w:r>
      <w:r w:rsidR="007E7765" w:rsidRPr="00B0717C">
        <w:rPr>
          <w:rFonts w:eastAsia="Malgun Gothic" w:hint="eastAsia"/>
          <w:sz w:val="20"/>
          <w:szCs w:val="20"/>
          <w:lang w:eastAsia="ko-KR"/>
        </w:rPr>
        <w:t xml:space="preserve">. </w:t>
      </w:r>
      <w:r w:rsidR="00F602DD" w:rsidRPr="00A31C6E">
        <w:rPr>
          <w:sz w:val="20"/>
          <w:szCs w:val="20"/>
        </w:rPr>
        <w:t>P</w:t>
      </w:r>
      <w:r w:rsidR="00233605" w:rsidRPr="00A31C6E">
        <w:rPr>
          <w:sz w:val="20"/>
          <w:szCs w:val="20"/>
        </w:rPr>
        <w:t xml:space="preserve">lease complete the </w:t>
      </w:r>
      <w:r w:rsidR="004A24D9">
        <w:rPr>
          <w:sz w:val="20"/>
          <w:szCs w:val="20"/>
        </w:rPr>
        <w:t xml:space="preserve">5 </w:t>
      </w:r>
      <w:r w:rsidR="00233605" w:rsidRPr="00A31C6E">
        <w:rPr>
          <w:sz w:val="20"/>
          <w:szCs w:val="20"/>
        </w:rPr>
        <w:t>following tables</w:t>
      </w:r>
    </w:p>
    <w:p w14:paraId="2B2E1167" w14:textId="77777777" w:rsidR="00233605" w:rsidRPr="00D613D8" w:rsidRDefault="00233605" w:rsidP="00233605">
      <w:pPr>
        <w:pStyle w:val="Titre"/>
        <w:tabs>
          <w:tab w:val="left" w:pos="4500"/>
        </w:tabs>
        <w:spacing w:after="120"/>
        <w:jc w:val="left"/>
        <w:rPr>
          <w:rFonts w:ascii="Times New Roman" w:eastAsia="MS Mincho" w:hAnsi="Times New Roman" w:cs="Times New Roman"/>
          <w:i/>
          <w:sz w:val="20"/>
          <w:szCs w:val="20"/>
          <w:lang w:val="en-GB" w:eastAsia="ja-JP"/>
        </w:rPr>
      </w:pPr>
      <w:r w:rsidRPr="009F5E8E">
        <w:rPr>
          <w:sz w:val="20"/>
          <w:szCs w:val="20"/>
        </w:rPr>
        <w:t>Table 1:</w:t>
      </w:r>
      <w:r w:rsidRPr="009F5E8E">
        <w:rPr>
          <w:b w:val="0"/>
          <w:sz w:val="20"/>
          <w:szCs w:val="20"/>
        </w:rPr>
        <w:t xml:space="preserve"> Describe bovine</w:t>
      </w:r>
      <w:r w:rsidR="00AF35B7" w:rsidRPr="009F5E8E">
        <w:rPr>
          <w:b w:val="0"/>
          <w:sz w:val="20"/>
          <w:szCs w:val="20"/>
        </w:rPr>
        <w:t>s</w:t>
      </w:r>
      <w:r w:rsidRPr="009F5E8E">
        <w:rPr>
          <w:b w:val="0"/>
          <w:sz w:val="20"/>
          <w:szCs w:val="20"/>
        </w:rPr>
        <w:t xml:space="preserve"> and ruminant-derived </w:t>
      </w:r>
      <w:r w:rsidR="00250B00">
        <w:rPr>
          <w:b w:val="0"/>
          <w:sz w:val="20"/>
          <w:szCs w:val="20"/>
        </w:rPr>
        <w:t>meat-and-bone meal (</w:t>
      </w:r>
      <w:r w:rsidRPr="009F5E8E">
        <w:rPr>
          <w:b w:val="0"/>
          <w:sz w:val="20"/>
          <w:szCs w:val="20"/>
        </w:rPr>
        <w:t>MBM</w:t>
      </w:r>
      <w:r w:rsidR="00250B00">
        <w:rPr>
          <w:b w:val="0"/>
          <w:sz w:val="20"/>
          <w:szCs w:val="20"/>
        </w:rPr>
        <w:t>)</w:t>
      </w:r>
      <w:r w:rsidR="00AF35B7" w:rsidRPr="009F5E8E">
        <w:rPr>
          <w:b w:val="0"/>
          <w:sz w:val="20"/>
          <w:szCs w:val="20"/>
        </w:rPr>
        <w:t xml:space="preserve"> </w:t>
      </w:r>
      <w:r w:rsidR="008161B8" w:rsidRPr="009F5E8E">
        <w:rPr>
          <w:b w:val="0"/>
          <w:sz w:val="20"/>
          <w:szCs w:val="20"/>
        </w:rPr>
        <w:t xml:space="preserve">and greaves </w:t>
      </w:r>
      <w:r w:rsidR="00AF35B7" w:rsidRPr="009F5E8E">
        <w:rPr>
          <w:b w:val="0"/>
          <w:sz w:val="20"/>
          <w:szCs w:val="20"/>
        </w:rPr>
        <w:t>imports from all countries</w:t>
      </w:r>
      <w:r w:rsidRPr="009F5E8E">
        <w:rPr>
          <w:b w:val="0"/>
          <w:sz w:val="20"/>
          <w:szCs w:val="20"/>
        </w:rPr>
        <w:t xml:space="preserve"> in this table</w:t>
      </w:r>
      <w:r w:rsidR="0085753D" w:rsidRPr="00D613D8">
        <w:rPr>
          <w:rFonts w:eastAsia="MS Mincho" w:hint="eastAsia"/>
          <w:b w:val="0"/>
          <w:sz w:val="20"/>
          <w:szCs w:val="20"/>
          <w:lang w:eastAsia="ja-JP"/>
        </w:rPr>
        <w:t>.</w:t>
      </w:r>
    </w:p>
    <w:tbl>
      <w:tblPr>
        <w:tblW w:w="9322" w:type="dxa"/>
        <w:tblLook w:val="0000" w:firstRow="0" w:lastRow="0" w:firstColumn="0" w:lastColumn="0" w:noHBand="0" w:noVBand="0"/>
      </w:tblPr>
      <w:tblGrid>
        <w:gridCol w:w="1248"/>
        <w:gridCol w:w="1695"/>
        <w:gridCol w:w="1276"/>
        <w:gridCol w:w="1701"/>
        <w:gridCol w:w="3402"/>
      </w:tblGrid>
      <w:tr w:rsidR="003E6CCB" w:rsidRPr="009F5E8E" w14:paraId="7F4E7362" w14:textId="77777777" w:rsidTr="00CC2BCE">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15E5FDB" w14:textId="77777777" w:rsidR="003E6CCB" w:rsidRPr="009F5E8E" w:rsidRDefault="003E6CCB" w:rsidP="00233605">
            <w:pPr>
              <w:spacing w:before="40" w:after="40"/>
              <w:jc w:val="center"/>
              <w:rPr>
                <w:rFonts w:ascii="Arial Narrow" w:hAnsi="Arial Narrow" w:cs="Arial"/>
                <w:b/>
                <w:bCs/>
                <w:sz w:val="18"/>
                <w:szCs w:val="18"/>
              </w:rPr>
            </w:pPr>
            <w:r w:rsidRPr="009F5E8E">
              <w:rPr>
                <w:rFonts w:ascii="Arial Narrow" w:hAnsi="Arial Narrow" w:cs="Arial"/>
                <w:b/>
                <w:bCs/>
                <w:sz w:val="18"/>
                <w:szCs w:val="18"/>
              </w:rPr>
              <w:t>Country</w:t>
            </w:r>
            <w:r w:rsidR="00D4792F" w:rsidRPr="009F5E8E">
              <w:rPr>
                <w:rFonts w:ascii="Arial Narrow" w:hAnsi="Arial Narrow" w:cs="Arial"/>
                <w:b/>
                <w:bCs/>
                <w:sz w:val="18"/>
                <w:szCs w:val="18"/>
              </w:rPr>
              <w:t xml:space="preserve"> of origin of import</w:t>
            </w:r>
          </w:p>
        </w:tc>
        <w:tc>
          <w:tcPr>
            <w:tcW w:w="8074" w:type="dxa"/>
            <w:gridSpan w:val="4"/>
            <w:tcBorders>
              <w:top w:val="single" w:sz="4" w:space="0" w:color="auto"/>
              <w:left w:val="nil"/>
              <w:bottom w:val="single" w:sz="4" w:space="0" w:color="auto"/>
              <w:right w:val="single" w:sz="4" w:space="0" w:color="auto"/>
            </w:tcBorders>
            <w:shd w:val="clear" w:color="auto" w:fill="auto"/>
          </w:tcPr>
          <w:p w14:paraId="3C901A51" w14:textId="77777777" w:rsidR="003E6CCB" w:rsidRPr="009F5E8E" w:rsidRDefault="003E6CCB" w:rsidP="00233605">
            <w:pPr>
              <w:spacing w:before="40" w:after="40"/>
              <w:jc w:val="center"/>
              <w:rPr>
                <w:rFonts w:ascii="Arial Narrow" w:hAnsi="Arial Narrow" w:cs="Arial"/>
                <w:b/>
                <w:bCs/>
                <w:sz w:val="18"/>
                <w:szCs w:val="18"/>
              </w:rPr>
            </w:pPr>
            <w:r w:rsidRPr="009F5E8E">
              <w:rPr>
                <w:rFonts w:ascii="Arial Narrow" w:hAnsi="Arial Narrow" w:cs="Arial"/>
                <w:b/>
                <w:bCs/>
                <w:sz w:val="18"/>
                <w:szCs w:val="18"/>
              </w:rPr>
              <w:t>Commodity and quantity</w:t>
            </w:r>
          </w:p>
        </w:tc>
      </w:tr>
      <w:tr w:rsidR="003E6CCB" w:rsidRPr="009F5E8E" w14:paraId="63791045" w14:textId="77777777" w:rsidTr="00CC2BCE">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FAD6E42" w14:textId="77777777" w:rsidR="003E6CCB" w:rsidRPr="009F5E8E" w:rsidRDefault="003E6CCB" w:rsidP="00233605">
            <w:pPr>
              <w:spacing w:before="40" w:after="40"/>
              <w:rPr>
                <w:rFonts w:ascii="Arial Narrow" w:hAnsi="Arial Narrow" w:cs="Arial"/>
                <w:b/>
                <w:bCs/>
                <w:color w:val="000000"/>
                <w:sz w:val="18"/>
                <w:szCs w:val="18"/>
              </w:rPr>
            </w:pPr>
          </w:p>
        </w:tc>
        <w:tc>
          <w:tcPr>
            <w:tcW w:w="2971" w:type="dxa"/>
            <w:gridSpan w:val="2"/>
            <w:tcBorders>
              <w:top w:val="single" w:sz="4" w:space="0" w:color="auto"/>
              <w:left w:val="nil"/>
              <w:bottom w:val="single" w:sz="4" w:space="0" w:color="auto"/>
              <w:right w:val="single" w:sz="4" w:space="0" w:color="auto"/>
            </w:tcBorders>
            <w:shd w:val="clear" w:color="auto" w:fill="auto"/>
            <w:vAlign w:val="center"/>
          </w:tcPr>
          <w:p w14:paraId="3B6BDD54"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Cattle</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3416A307"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MBM &amp; products containing MBM</w:t>
            </w:r>
          </w:p>
        </w:tc>
      </w:tr>
      <w:tr w:rsidR="003E6CCB" w:rsidRPr="009F5E8E" w14:paraId="03412BCA" w14:textId="77777777" w:rsidTr="00CC2BCE">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67200E8" w14:textId="77777777" w:rsidR="003E6CCB" w:rsidRPr="009F5E8E" w:rsidRDefault="003E6CCB" w:rsidP="00233605">
            <w:pPr>
              <w:spacing w:before="40" w:after="40"/>
              <w:rPr>
                <w:rFonts w:ascii="Arial Narrow" w:hAnsi="Arial Narrow" w:cs="Arial"/>
                <w:b/>
                <w:bCs/>
                <w:color w:val="000000"/>
                <w:sz w:val="18"/>
                <w:szCs w:val="18"/>
              </w:rPr>
            </w:pPr>
          </w:p>
        </w:tc>
        <w:tc>
          <w:tcPr>
            <w:tcW w:w="1695" w:type="dxa"/>
            <w:tcBorders>
              <w:top w:val="nil"/>
              <w:left w:val="nil"/>
              <w:bottom w:val="single" w:sz="4" w:space="0" w:color="auto"/>
              <w:right w:val="single" w:sz="4" w:space="0" w:color="auto"/>
            </w:tcBorders>
            <w:shd w:val="clear" w:color="auto" w:fill="auto"/>
            <w:vAlign w:val="center"/>
          </w:tcPr>
          <w:p w14:paraId="4E9995F4"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Number of head</w:t>
            </w:r>
          </w:p>
        </w:tc>
        <w:tc>
          <w:tcPr>
            <w:tcW w:w="1276" w:type="dxa"/>
            <w:tcBorders>
              <w:top w:val="nil"/>
              <w:left w:val="nil"/>
              <w:bottom w:val="single" w:sz="4" w:space="0" w:color="auto"/>
              <w:right w:val="single" w:sz="4" w:space="0" w:color="auto"/>
            </w:tcBorders>
            <w:shd w:val="clear" w:color="auto" w:fill="auto"/>
            <w:vAlign w:val="center"/>
          </w:tcPr>
          <w:p w14:paraId="751A8B07"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Use</w:t>
            </w:r>
          </w:p>
        </w:tc>
        <w:tc>
          <w:tcPr>
            <w:tcW w:w="1701" w:type="dxa"/>
            <w:tcBorders>
              <w:top w:val="nil"/>
              <w:left w:val="nil"/>
              <w:bottom w:val="single" w:sz="4" w:space="0" w:color="auto"/>
              <w:right w:val="single" w:sz="4" w:space="0" w:color="auto"/>
            </w:tcBorders>
            <w:shd w:val="clear" w:color="auto" w:fill="auto"/>
            <w:vAlign w:val="center"/>
          </w:tcPr>
          <w:p w14:paraId="16548022"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Amount</w:t>
            </w:r>
          </w:p>
        </w:tc>
        <w:tc>
          <w:tcPr>
            <w:tcW w:w="3402" w:type="dxa"/>
            <w:tcBorders>
              <w:top w:val="nil"/>
              <w:left w:val="nil"/>
              <w:bottom w:val="single" w:sz="4" w:space="0" w:color="auto"/>
              <w:right w:val="single" w:sz="4" w:space="0" w:color="auto"/>
            </w:tcBorders>
            <w:shd w:val="clear" w:color="auto" w:fill="auto"/>
            <w:vAlign w:val="center"/>
          </w:tcPr>
          <w:p w14:paraId="42C4641B" w14:textId="77777777" w:rsidR="003E6CCB" w:rsidRPr="009F5E8E" w:rsidRDefault="003E6CCB" w:rsidP="00233605">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Type of commodity (+)</w:t>
            </w:r>
          </w:p>
        </w:tc>
      </w:tr>
      <w:tr w:rsidR="003E6CCB" w:rsidRPr="009F5E8E" w14:paraId="3D182B56"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76399EE6"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B91D87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45292D6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vAlign w:val="bottom"/>
          </w:tcPr>
          <w:p w14:paraId="57BFDE20" w14:textId="77777777" w:rsidR="003E6CCB" w:rsidRPr="009F5E8E" w:rsidRDefault="003E6CCB" w:rsidP="00233605">
            <w:pPr>
              <w:spacing w:before="40" w:after="40"/>
              <w:rPr>
                <w:rFonts w:ascii="Arial Narrow" w:hAnsi="Arial Narrow" w:cs="Arial"/>
                <w:sz w:val="18"/>
                <w:szCs w:val="18"/>
              </w:rPr>
            </w:pPr>
          </w:p>
        </w:tc>
        <w:tc>
          <w:tcPr>
            <w:tcW w:w="3402" w:type="dxa"/>
            <w:tcBorders>
              <w:top w:val="nil"/>
              <w:left w:val="nil"/>
              <w:bottom w:val="single" w:sz="4" w:space="0" w:color="auto"/>
              <w:right w:val="single" w:sz="4" w:space="0" w:color="auto"/>
            </w:tcBorders>
            <w:shd w:val="clear" w:color="auto" w:fill="FFFFFF"/>
            <w:noWrap/>
          </w:tcPr>
          <w:p w14:paraId="76B94850" w14:textId="77777777" w:rsidR="003E6CCB" w:rsidRPr="009F5E8E" w:rsidRDefault="003E6CCB"/>
        </w:tc>
      </w:tr>
      <w:tr w:rsidR="003E6CCB" w:rsidRPr="009F5E8E" w14:paraId="3F5AB879"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634348E6"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2750846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56F4765A"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B6D3C19"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28A79062" w14:textId="77777777" w:rsidR="003E6CCB" w:rsidRPr="009F5E8E" w:rsidRDefault="003E6CCB"/>
        </w:tc>
      </w:tr>
      <w:tr w:rsidR="003E6CCB" w:rsidRPr="009F5E8E" w14:paraId="2468D053"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1663CEA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0DFAB3B5"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65CCE997"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012A2099"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48313FC9" w14:textId="77777777" w:rsidR="003E6CCB" w:rsidRPr="009F5E8E" w:rsidRDefault="003E6CCB"/>
        </w:tc>
      </w:tr>
      <w:tr w:rsidR="003E6CCB" w:rsidRPr="009F5E8E" w14:paraId="30A1A5A1" w14:textId="77777777" w:rsidTr="00CC2BCE">
        <w:tc>
          <w:tcPr>
            <w:tcW w:w="1248" w:type="dxa"/>
            <w:tcBorders>
              <w:top w:val="nil"/>
              <w:left w:val="single" w:sz="4" w:space="0" w:color="auto"/>
              <w:bottom w:val="single" w:sz="4" w:space="0" w:color="auto"/>
              <w:right w:val="single" w:sz="4" w:space="0" w:color="auto"/>
            </w:tcBorders>
            <w:shd w:val="clear" w:color="auto" w:fill="FFFFFF"/>
            <w:noWrap/>
            <w:vAlign w:val="bottom"/>
          </w:tcPr>
          <w:p w14:paraId="640CB7F9"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56FAB1A8"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6A7E70F1" w14:textId="77777777" w:rsidR="003E6CCB" w:rsidRPr="009F5E8E" w:rsidRDefault="003E6CCB" w:rsidP="00233605">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0FBFB182" w14:textId="77777777" w:rsidR="003E6CCB" w:rsidRPr="009F5E8E" w:rsidRDefault="003E6CCB"/>
        </w:tc>
        <w:tc>
          <w:tcPr>
            <w:tcW w:w="3402" w:type="dxa"/>
            <w:tcBorders>
              <w:top w:val="nil"/>
              <w:left w:val="nil"/>
              <w:bottom w:val="single" w:sz="4" w:space="0" w:color="auto"/>
              <w:right w:val="single" w:sz="4" w:space="0" w:color="auto"/>
            </w:tcBorders>
            <w:shd w:val="clear" w:color="auto" w:fill="FFFFFF"/>
            <w:noWrap/>
          </w:tcPr>
          <w:p w14:paraId="4809878A" w14:textId="77777777" w:rsidR="003E6CCB" w:rsidRPr="009F5E8E" w:rsidRDefault="003E6CCB"/>
        </w:tc>
      </w:tr>
      <w:tr w:rsidR="00233605" w:rsidRPr="009F5E8E" w14:paraId="1576C628" w14:textId="77777777" w:rsidTr="00CC2BCE">
        <w:tc>
          <w:tcPr>
            <w:tcW w:w="9322" w:type="dxa"/>
            <w:gridSpan w:val="5"/>
            <w:tcBorders>
              <w:top w:val="nil"/>
              <w:left w:val="nil"/>
              <w:bottom w:val="nil"/>
              <w:right w:val="nil"/>
            </w:tcBorders>
            <w:shd w:val="clear" w:color="auto" w:fill="FFFFFF"/>
            <w:noWrap/>
            <w:vAlign w:val="bottom"/>
          </w:tcPr>
          <w:p w14:paraId="445BEBED" w14:textId="77777777" w:rsidR="00233605" w:rsidRPr="009F5E8E" w:rsidRDefault="006C3995" w:rsidP="006C3995">
            <w:pPr>
              <w:rPr>
                <w:rFonts w:ascii="Arial Narrow" w:hAnsi="Arial Narrow" w:cs="Arial"/>
                <w:sz w:val="18"/>
                <w:szCs w:val="18"/>
              </w:rPr>
            </w:pPr>
            <w:r w:rsidRPr="009F5E8E">
              <w:rPr>
                <w:rFonts w:ascii="Arial Narrow" w:hAnsi="Arial Narrow" w:cs="Arial"/>
                <w:sz w:val="18"/>
                <w:szCs w:val="18"/>
              </w:rPr>
              <w:t>(+) Specify type and intended use of feedstuff and species composition of ingredients</w:t>
            </w:r>
          </w:p>
        </w:tc>
      </w:tr>
    </w:tbl>
    <w:p w14:paraId="089CA4F5" w14:textId="77777777" w:rsidR="00F602DD" w:rsidRPr="009F5E8E" w:rsidRDefault="00F602DD" w:rsidP="00A4738E">
      <w:pPr>
        <w:pStyle w:val="Titre"/>
        <w:tabs>
          <w:tab w:val="left" w:pos="4500"/>
        </w:tabs>
        <w:spacing w:after="120"/>
        <w:jc w:val="left"/>
        <w:rPr>
          <w:sz w:val="20"/>
          <w:szCs w:val="20"/>
        </w:rPr>
      </w:pPr>
    </w:p>
    <w:p w14:paraId="7C70F5DC" w14:textId="77777777" w:rsidR="00233605" w:rsidRPr="009F5E8E" w:rsidRDefault="00233605" w:rsidP="00233605">
      <w:pPr>
        <w:pStyle w:val="Titre"/>
        <w:tabs>
          <w:tab w:val="left" w:pos="4500"/>
        </w:tabs>
        <w:spacing w:after="120"/>
        <w:jc w:val="both"/>
        <w:rPr>
          <w:b w:val="0"/>
          <w:sz w:val="20"/>
          <w:szCs w:val="20"/>
        </w:rPr>
      </w:pPr>
      <w:r w:rsidRPr="009F5E8E">
        <w:rPr>
          <w:sz w:val="20"/>
          <w:szCs w:val="20"/>
        </w:rPr>
        <w:t xml:space="preserve">Table </w:t>
      </w:r>
      <w:r w:rsidR="00EC3159" w:rsidRPr="009F5E8E">
        <w:rPr>
          <w:sz w:val="20"/>
          <w:szCs w:val="20"/>
        </w:rPr>
        <w:t>2</w:t>
      </w:r>
      <w:r w:rsidRPr="009F5E8E">
        <w:rPr>
          <w:sz w:val="20"/>
          <w:szCs w:val="20"/>
        </w:rPr>
        <w:t>:</w:t>
      </w:r>
      <w:r w:rsidRPr="009F5E8E">
        <w:rPr>
          <w:b w:val="0"/>
          <w:sz w:val="20"/>
          <w:szCs w:val="20"/>
        </w:rPr>
        <w:t xml:space="preserve"> Complete this table on the audit findings in rendering plants</w:t>
      </w:r>
      <w:r w:rsidR="00745833" w:rsidRPr="009F5E8E">
        <w:rPr>
          <w:b w:val="0"/>
          <w:sz w:val="20"/>
          <w:szCs w:val="20"/>
        </w:rPr>
        <w:t xml:space="preserve"> (inspections and sampling, if applicable)</w:t>
      </w:r>
      <w:r w:rsidRPr="009F5E8E">
        <w:rPr>
          <w:b w:val="0"/>
          <w:sz w:val="20"/>
          <w:szCs w:val="20"/>
        </w:rP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88"/>
        <w:gridCol w:w="1154"/>
        <w:gridCol w:w="1339"/>
        <w:gridCol w:w="1325"/>
        <w:gridCol w:w="1363"/>
        <w:gridCol w:w="1343"/>
      </w:tblGrid>
      <w:tr w:rsidR="001D346A" w:rsidRPr="00A31C6E" w14:paraId="6EEF1D2E" w14:textId="77777777" w:rsidTr="00456C63">
        <w:tc>
          <w:tcPr>
            <w:tcW w:w="0" w:type="auto"/>
            <w:shd w:val="clear" w:color="auto" w:fill="auto"/>
            <w:vAlign w:val="center"/>
          </w:tcPr>
          <w:p w14:paraId="1494F53B" w14:textId="77777777" w:rsidR="00DD1CE8" w:rsidRPr="009F5E8E" w:rsidRDefault="00DD1CE8" w:rsidP="00233605">
            <w:pPr>
              <w:jc w:val="center"/>
              <w:rPr>
                <w:rFonts w:ascii="Arial Narrow" w:hAnsi="Arial Narrow"/>
                <w:b/>
                <w:bCs/>
                <w:sz w:val="18"/>
                <w:szCs w:val="18"/>
              </w:rPr>
            </w:pPr>
            <w:r w:rsidRPr="00DD1CE8">
              <w:rPr>
                <w:rFonts w:ascii="Arial Narrow" w:hAnsi="Arial Narrow"/>
                <w:b/>
                <w:bCs/>
                <w:sz w:val="18"/>
                <w:szCs w:val="18"/>
              </w:rPr>
              <w:t>Type of plant</w:t>
            </w:r>
          </w:p>
        </w:tc>
        <w:tc>
          <w:tcPr>
            <w:tcW w:w="0" w:type="auto"/>
            <w:vAlign w:val="center"/>
          </w:tcPr>
          <w:p w14:paraId="31909919" w14:textId="77777777" w:rsidR="00DD1CE8" w:rsidRPr="009F5E8E" w:rsidRDefault="00DD1CE8" w:rsidP="00456C63">
            <w:pPr>
              <w:jc w:val="center"/>
              <w:rPr>
                <w:rFonts w:ascii="Arial Narrow" w:hAnsi="Arial Narrow"/>
                <w:b/>
                <w:bCs/>
                <w:sz w:val="18"/>
                <w:szCs w:val="18"/>
              </w:rPr>
            </w:pPr>
            <w:r w:rsidRPr="009F5E8E">
              <w:rPr>
                <w:rFonts w:ascii="Arial Narrow" w:hAnsi="Arial Narrow"/>
                <w:b/>
                <w:bCs/>
                <w:sz w:val="18"/>
                <w:szCs w:val="18"/>
              </w:rPr>
              <w:t>Number of rendering plants processing ruminant material</w:t>
            </w:r>
          </w:p>
        </w:tc>
        <w:tc>
          <w:tcPr>
            <w:tcW w:w="0" w:type="auto"/>
            <w:shd w:val="clear" w:color="auto" w:fill="auto"/>
            <w:vAlign w:val="center"/>
          </w:tcPr>
          <w:p w14:paraId="134E248F"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Number of plants in (A) inspected</w:t>
            </w:r>
          </w:p>
        </w:tc>
        <w:tc>
          <w:tcPr>
            <w:tcW w:w="0" w:type="auto"/>
            <w:shd w:val="clear" w:color="auto" w:fill="auto"/>
            <w:vAlign w:val="center"/>
          </w:tcPr>
          <w:p w14:paraId="37DD3893"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Total number of visual inspections in (B)</w:t>
            </w:r>
          </w:p>
        </w:tc>
        <w:tc>
          <w:tcPr>
            <w:tcW w:w="0" w:type="auto"/>
            <w:shd w:val="clear" w:color="auto" w:fill="auto"/>
            <w:vAlign w:val="center"/>
          </w:tcPr>
          <w:p w14:paraId="3CD022D7" w14:textId="77777777" w:rsidR="00DD1CE8" w:rsidRPr="009F5E8E" w:rsidRDefault="00DD1CE8" w:rsidP="00233605">
            <w:pPr>
              <w:jc w:val="center"/>
              <w:rPr>
                <w:rFonts w:ascii="Arial Narrow" w:hAnsi="Arial Narrow"/>
                <w:b/>
                <w:bCs/>
                <w:sz w:val="18"/>
                <w:szCs w:val="18"/>
              </w:rPr>
            </w:pPr>
            <w:r w:rsidRPr="009F5E8E">
              <w:rPr>
                <w:rFonts w:ascii="Arial Narrow" w:hAnsi="Arial Narrow"/>
                <w:b/>
                <w:bCs/>
                <w:sz w:val="18"/>
                <w:szCs w:val="18"/>
              </w:rPr>
              <w:t>Total number of plants in (B) with infractions</w:t>
            </w:r>
          </w:p>
        </w:tc>
        <w:tc>
          <w:tcPr>
            <w:tcW w:w="0" w:type="auto"/>
            <w:shd w:val="clear" w:color="auto" w:fill="auto"/>
            <w:vAlign w:val="center"/>
          </w:tcPr>
          <w:p w14:paraId="17D557DE" w14:textId="1F09AAEB" w:rsidR="00DD1CE8" w:rsidRPr="009F5E8E" w:rsidRDefault="00DD1CE8" w:rsidP="001D346A">
            <w:pPr>
              <w:jc w:val="center"/>
              <w:rPr>
                <w:rFonts w:ascii="Arial Narrow" w:hAnsi="Arial Narrow"/>
                <w:b/>
                <w:bCs/>
                <w:sz w:val="18"/>
                <w:szCs w:val="18"/>
              </w:rPr>
            </w:pPr>
            <w:r w:rsidRPr="009F5E8E">
              <w:rPr>
                <w:rFonts w:ascii="Arial Narrow" w:hAnsi="Arial Narrow"/>
                <w:b/>
                <w:bCs/>
                <w:sz w:val="18"/>
                <w:szCs w:val="18"/>
              </w:rPr>
              <w:t>Total number of inspected plants in (B) with sampling</w:t>
            </w:r>
          </w:p>
        </w:tc>
        <w:tc>
          <w:tcPr>
            <w:tcW w:w="0" w:type="auto"/>
            <w:shd w:val="clear" w:color="auto" w:fill="auto"/>
            <w:vAlign w:val="center"/>
          </w:tcPr>
          <w:p w14:paraId="6E98973E" w14:textId="77777777" w:rsidR="00DD1CE8" w:rsidRPr="00A31C6E" w:rsidRDefault="00DD1CE8" w:rsidP="00233605">
            <w:pPr>
              <w:jc w:val="center"/>
              <w:rPr>
                <w:rFonts w:ascii="Arial Narrow" w:hAnsi="Arial Narrow"/>
                <w:b/>
                <w:bCs/>
                <w:sz w:val="18"/>
                <w:szCs w:val="18"/>
              </w:rPr>
            </w:pPr>
            <w:r w:rsidRPr="009F5E8E">
              <w:rPr>
                <w:rFonts w:ascii="Arial Narrow" w:hAnsi="Arial Narrow"/>
                <w:b/>
                <w:bCs/>
                <w:sz w:val="18"/>
                <w:szCs w:val="18"/>
              </w:rPr>
              <w:t>Total number of plants in (C) with positive test results</w:t>
            </w:r>
          </w:p>
        </w:tc>
      </w:tr>
      <w:tr w:rsidR="001D346A" w:rsidRPr="00A31C6E" w14:paraId="67435A4E" w14:textId="77777777" w:rsidTr="00DD1CE8">
        <w:tc>
          <w:tcPr>
            <w:tcW w:w="0" w:type="auto"/>
            <w:shd w:val="clear" w:color="auto" w:fill="auto"/>
            <w:vAlign w:val="center"/>
          </w:tcPr>
          <w:p w14:paraId="663F710F" w14:textId="77777777" w:rsidR="00DD1CE8" w:rsidRPr="00A31C6E" w:rsidRDefault="00DD1CE8" w:rsidP="00233605">
            <w:pPr>
              <w:jc w:val="center"/>
              <w:rPr>
                <w:rFonts w:ascii="Arial Narrow" w:hAnsi="Arial Narrow"/>
                <w:b/>
                <w:bCs/>
                <w:szCs w:val="20"/>
              </w:rPr>
            </w:pPr>
          </w:p>
        </w:tc>
        <w:tc>
          <w:tcPr>
            <w:tcW w:w="0" w:type="auto"/>
          </w:tcPr>
          <w:p w14:paraId="2AE13653"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(A)</w:t>
            </w:r>
          </w:p>
        </w:tc>
        <w:tc>
          <w:tcPr>
            <w:tcW w:w="0" w:type="auto"/>
            <w:shd w:val="clear" w:color="auto" w:fill="auto"/>
            <w:vAlign w:val="center"/>
          </w:tcPr>
          <w:p w14:paraId="1CEDDAE2"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6BF2C393"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5B45D670" w14:textId="77777777" w:rsidR="00DD1CE8" w:rsidRPr="00A31C6E" w:rsidRDefault="00DD1CE8" w:rsidP="00233605">
            <w:pPr>
              <w:rPr>
                <w:rFonts w:ascii="Arial Narrow" w:hAnsi="Arial Narrow"/>
                <w:b/>
                <w:bCs/>
                <w:szCs w:val="20"/>
              </w:rPr>
            </w:pPr>
          </w:p>
        </w:tc>
        <w:tc>
          <w:tcPr>
            <w:tcW w:w="0" w:type="auto"/>
            <w:shd w:val="clear" w:color="auto" w:fill="auto"/>
            <w:vAlign w:val="center"/>
          </w:tcPr>
          <w:p w14:paraId="2140603B" w14:textId="77777777" w:rsidR="00DD1CE8" w:rsidRPr="00A31C6E" w:rsidRDefault="00DD1CE8" w:rsidP="00233605">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3DB86D3C" w14:textId="77777777" w:rsidR="00DD1CE8" w:rsidRPr="00A31C6E" w:rsidRDefault="00DD1CE8" w:rsidP="00233605">
            <w:pPr>
              <w:rPr>
                <w:rFonts w:ascii="Arial Narrow" w:hAnsi="Arial Narrow"/>
                <w:b/>
                <w:bCs/>
                <w:szCs w:val="20"/>
              </w:rPr>
            </w:pPr>
          </w:p>
        </w:tc>
      </w:tr>
      <w:tr w:rsidR="001D346A" w:rsidRPr="00A31C6E" w14:paraId="5005A32F" w14:textId="77777777" w:rsidTr="00DD1CE8">
        <w:tc>
          <w:tcPr>
            <w:tcW w:w="0" w:type="auto"/>
            <w:shd w:val="clear" w:color="auto" w:fill="FFFFFF"/>
          </w:tcPr>
          <w:p w14:paraId="1DEC556E" w14:textId="77777777" w:rsidR="00DD1CE8" w:rsidRPr="00A31C6E" w:rsidRDefault="00DD1CE8">
            <w:pPr>
              <w:rPr>
                <w:rFonts w:ascii="Arial Narrow" w:hAnsi="Arial Narrow" w:cs="Arial"/>
                <w:sz w:val="18"/>
                <w:szCs w:val="18"/>
              </w:rPr>
            </w:pPr>
            <w:r w:rsidRPr="00A31C6E">
              <w:rPr>
                <w:rFonts w:ascii="Arial Narrow" w:hAnsi="Arial Narrow" w:cs="Arial" w:hint="eastAsia"/>
                <w:sz w:val="18"/>
                <w:szCs w:val="18"/>
              </w:rPr>
              <w:t>For ruminants only</w:t>
            </w:r>
          </w:p>
        </w:tc>
        <w:tc>
          <w:tcPr>
            <w:tcW w:w="0" w:type="auto"/>
            <w:shd w:val="clear" w:color="auto" w:fill="FFFFFF"/>
          </w:tcPr>
          <w:p w14:paraId="0E961071" w14:textId="77777777" w:rsidR="00DD1CE8" w:rsidRPr="00A31C6E" w:rsidRDefault="00DD1CE8">
            <w:pPr>
              <w:rPr>
                <w:rFonts w:ascii="Arial Narrow" w:hAnsi="Arial Narrow" w:cs="Arial"/>
                <w:sz w:val="18"/>
                <w:szCs w:val="18"/>
              </w:rPr>
            </w:pPr>
          </w:p>
        </w:tc>
        <w:tc>
          <w:tcPr>
            <w:tcW w:w="0" w:type="auto"/>
            <w:shd w:val="clear" w:color="auto" w:fill="FFFFFF"/>
          </w:tcPr>
          <w:p w14:paraId="2E016A5C" w14:textId="77777777" w:rsidR="00DD1CE8" w:rsidRPr="00A31C6E" w:rsidRDefault="00DD1CE8">
            <w:pPr>
              <w:rPr>
                <w:rFonts w:ascii="Arial Narrow" w:hAnsi="Arial Narrow" w:cs="Arial"/>
                <w:sz w:val="18"/>
                <w:szCs w:val="18"/>
              </w:rPr>
            </w:pPr>
          </w:p>
        </w:tc>
        <w:tc>
          <w:tcPr>
            <w:tcW w:w="0" w:type="auto"/>
            <w:shd w:val="clear" w:color="auto" w:fill="FFFFFF"/>
          </w:tcPr>
          <w:p w14:paraId="075A24D1" w14:textId="77777777" w:rsidR="00DD1CE8" w:rsidRPr="00A31C6E" w:rsidRDefault="00DD1CE8">
            <w:pPr>
              <w:rPr>
                <w:rFonts w:ascii="Arial Narrow" w:hAnsi="Arial Narrow" w:cs="Arial"/>
                <w:sz w:val="18"/>
                <w:szCs w:val="18"/>
              </w:rPr>
            </w:pPr>
          </w:p>
        </w:tc>
        <w:tc>
          <w:tcPr>
            <w:tcW w:w="0" w:type="auto"/>
            <w:shd w:val="clear" w:color="auto" w:fill="FFFFFF"/>
          </w:tcPr>
          <w:p w14:paraId="28430DCA" w14:textId="77777777" w:rsidR="00DD1CE8" w:rsidRPr="00A31C6E" w:rsidRDefault="00DD1CE8">
            <w:pPr>
              <w:rPr>
                <w:rFonts w:ascii="Arial Narrow" w:hAnsi="Arial Narrow" w:cs="Arial"/>
                <w:sz w:val="18"/>
                <w:szCs w:val="18"/>
              </w:rPr>
            </w:pPr>
          </w:p>
        </w:tc>
        <w:tc>
          <w:tcPr>
            <w:tcW w:w="0" w:type="auto"/>
            <w:shd w:val="clear" w:color="auto" w:fill="FFFFFF"/>
          </w:tcPr>
          <w:p w14:paraId="2F74CA23" w14:textId="77777777" w:rsidR="00DD1CE8" w:rsidRPr="00A31C6E" w:rsidRDefault="00DD1CE8" w:rsidP="009F0C48">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c>
          <w:tcPr>
            <w:tcW w:w="0" w:type="auto"/>
            <w:shd w:val="clear" w:color="auto" w:fill="FFFFFF"/>
          </w:tcPr>
          <w:p w14:paraId="2E7B6CB2" w14:textId="77777777" w:rsidR="00DD1CE8" w:rsidRPr="00A31C6E" w:rsidRDefault="00DD1CE8" w:rsidP="00405F9E">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r>
      <w:tr w:rsidR="001D346A" w:rsidRPr="00A31C6E" w14:paraId="0D76B596" w14:textId="77777777" w:rsidTr="00DD1CE8">
        <w:tc>
          <w:tcPr>
            <w:tcW w:w="0" w:type="auto"/>
            <w:shd w:val="clear" w:color="auto" w:fill="FFFFFF"/>
          </w:tcPr>
          <w:p w14:paraId="03521699" w14:textId="77777777" w:rsidR="00DD1CE8" w:rsidRPr="00A31C6E" w:rsidRDefault="00DD1CE8">
            <w:pPr>
              <w:rPr>
                <w:rFonts w:ascii="Arial Narrow" w:hAnsi="Arial Narrow" w:cs="Arial"/>
                <w:sz w:val="18"/>
                <w:szCs w:val="18"/>
              </w:rPr>
            </w:pPr>
            <w:r w:rsidRPr="00A31C6E">
              <w:rPr>
                <w:rFonts w:ascii="Arial Narrow" w:hAnsi="Arial Narrow" w:cs="Arial" w:hint="eastAsia"/>
                <w:sz w:val="18"/>
                <w:szCs w:val="18"/>
              </w:rPr>
              <w:t>For multi-species</w:t>
            </w:r>
          </w:p>
        </w:tc>
        <w:tc>
          <w:tcPr>
            <w:tcW w:w="0" w:type="auto"/>
            <w:shd w:val="clear" w:color="auto" w:fill="FFFFFF"/>
          </w:tcPr>
          <w:p w14:paraId="7F399ADC" w14:textId="77777777" w:rsidR="00DD1CE8" w:rsidRPr="00A31C6E" w:rsidRDefault="00DD1CE8">
            <w:pPr>
              <w:rPr>
                <w:rFonts w:ascii="Arial Narrow" w:hAnsi="Arial Narrow" w:cs="Arial"/>
                <w:sz w:val="18"/>
                <w:szCs w:val="18"/>
              </w:rPr>
            </w:pPr>
          </w:p>
        </w:tc>
        <w:tc>
          <w:tcPr>
            <w:tcW w:w="0" w:type="auto"/>
            <w:shd w:val="clear" w:color="auto" w:fill="FFFFFF"/>
          </w:tcPr>
          <w:p w14:paraId="5FF6DB5D" w14:textId="77777777" w:rsidR="00DD1CE8" w:rsidRPr="00A31C6E" w:rsidRDefault="00DD1CE8">
            <w:pPr>
              <w:rPr>
                <w:rFonts w:ascii="Arial Narrow" w:hAnsi="Arial Narrow" w:cs="Arial"/>
                <w:sz w:val="18"/>
                <w:szCs w:val="18"/>
              </w:rPr>
            </w:pPr>
          </w:p>
        </w:tc>
        <w:tc>
          <w:tcPr>
            <w:tcW w:w="0" w:type="auto"/>
            <w:shd w:val="clear" w:color="auto" w:fill="FFFFFF"/>
          </w:tcPr>
          <w:p w14:paraId="1C4A6FDB" w14:textId="77777777" w:rsidR="00DD1CE8" w:rsidRPr="00A31C6E" w:rsidRDefault="00DD1CE8">
            <w:pPr>
              <w:rPr>
                <w:rFonts w:ascii="Arial Narrow" w:hAnsi="Arial Narrow" w:cs="Arial"/>
                <w:sz w:val="18"/>
                <w:szCs w:val="18"/>
              </w:rPr>
            </w:pPr>
          </w:p>
        </w:tc>
        <w:tc>
          <w:tcPr>
            <w:tcW w:w="0" w:type="auto"/>
            <w:shd w:val="clear" w:color="auto" w:fill="FFFFFF"/>
          </w:tcPr>
          <w:p w14:paraId="6EB1DBB4" w14:textId="77777777" w:rsidR="00DD1CE8" w:rsidRPr="00A31C6E" w:rsidRDefault="00DD1CE8">
            <w:pPr>
              <w:rPr>
                <w:rFonts w:ascii="Arial Narrow" w:hAnsi="Arial Narrow" w:cs="Arial"/>
                <w:sz w:val="18"/>
                <w:szCs w:val="18"/>
              </w:rPr>
            </w:pPr>
          </w:p>
        </w:tc>
        <w:tc>
          <w:tcPr>
            <w:tcW w:w="0" w:type="auto"/>
            <w:shd w:val="clear" w:color="auto" w:fill="FFFFFF"/>
          </w:tcPr>
          <w:p w14:paraId="38467C9B" w14:textId="77777777" w:rsidR="00DD1CE8" w:rsidRPr="00A31C6E" w:rsidRDefault="00DD1CE8">
            <w:pPr>
              <w:rPr>
                <w:rFonts w:ascii="Arial Narrow" w:hAnsi="Arial Narrow" w:cs="Arial"/>
                <w:sz w:val="18"/>
                <w:szCs w:val="18"/>
              </w:rPr>
            </w:pPr>
          </w:p>
        </w:tc>
        <w:tc>
          <w:tcPr>
            <w:tcW w:w="0" w:type="auto"/>
            <w:shd w:val="clear" w:color="auto" w:fill="FFFFFF"/>
          </w:tcPr>
          <w:p w14:paraId="032715A9" w14:textId="77777777" w:rsidR="00DD1CE8" w:rsidRPr="00A31C6E" w:rsidRDefault="00DD1CE8">
            <w:pPr>
              <w:rPr>
                <w:rFonts w:ascii="Arial Narrow" w:hAnsi="Arial Narrow" w:cs="Arial"/>
                <w:sz w:val="18"/>
                <w:szCs w:val="18"/>
              </w:rPr>
            </w:pPr>
          </w:p>
        </w:tc>
      </w:tr>
    </w:tbl>
    <w:p w14:paraId="1E20F006" w14:textId="77777777" w:rsidR="006C3995" w:rsidRDefault="006C3995" w:rsidP="00D607AF">
      <w:pPr>
        <w:pStyle w:val="Titre"/>
        <w:tabs>
          <w:tab w:val="left" w:pos="4500"/>
        </w:tabs>
        <w:spacing w:after="120"/>
        <w:jc w:val="both"/>
        <w:rPr>
          <w:sz w:val="20"/>
          <w:szCs w:val="20"/>
        </w:rPr>
      </w:pPr>
    </w:p>
    <w:p w14:paraId="70A4C6F5" w14:textId="77777777" w:rsidR="00570ED3" w:rsidRDefault="00570ED3" w:rsidP="00D607AF">
      <w:pPr>
        <w:pStyle w:val="Titre"/>
        <w:tabs>
          <w:tab w:val="left" w:pos="4500"/>
        </w:tabs>
        <w:spacing w:after="120"/>
        <w:jc w:val="both"/>
        <w:rPr>
          <w:sz w:val="20"/>
          <w:szCs w:val="20"/>
        </w:rPr>
      </w:pPr>
    </w:p>
    <w:p w14:paraId="7C71885B" w14:textId="77777777" w:rsidR="00570ED3" w:rsidRDefault="00570ED3" w:rsidP="00D607AF">
      <w:pPr>
        <w:pStyle w:val="Titre"/>
        <w:tabs>
          <w:tab w:val="left" w:pos="4500"/>
        </w:tabs>
        <w:spacing w:after="120"/>
        <w:jc w:val="both"/>
        <w:rPr>
          <w:sz w:val="20"/>
          <w:szCs w:val="20"/>
        </w:rPr>
      </w:pPr>
    </w:p>
    <w:p w14:paraId="2A8905DE" w14:textId="77777777" w:rsidR="00570ED3" w:rsidRDefault="00570ED3" w:rsidP="00D607AF">
      <w:pPr>
        <w:pStyle w:val="Titre"/>
        <w:tabs>
          <w:tab w:val="left" w:pos="4500"/>
        </w:tabs>
        <w:spacing w:after="120"/>
        <w:jc w:val="both"/>
        <w:rPr>
          <w:sz w:val="20"/>
          <w:szCs w:val="20"/>
        </w:rPr>
      </w:pPr>
    </w:p>
    <w:p w14:paraId="65B2E465" w14:textId="77777777" w:rsidR="00570ED3" w:rsidRDefault="00570ED3" w:rsidP="00D607AF">
      <w:pPr>
        <w:pStyle w:val="Titre"/>
        <w:tabs>
          <w:tab w:val="left" w:pos="4500"/>
        </w:tabs>
        <w:spacing w:after="120"/>
        <w:jc w:val="both"/>
        <w:rPr>
          <w:sz w:val="20"/>
          <w:szCs w:val="20"/>
        </w:rPr>
      </w:pPr>
    </w:p>
    <w:p w14:paraId="1AF0F33A" w14:textId="77777777" w:rsidR="00D76804" w:rsidRPr="00A31C6E" w:rsidRDefault="00D76804" w:rsidP="00D607AF">
      <w:pPr>
        <w:pStyle w:val="Titre"/>
        <w:tabs>
          <w:tab w:val="left" w:pos="4500"/>
        </w:tabs>
        <w:spacing w:after="120"/>
        <w:jc w:val="both"/>
        <w:rPr>
          <w:sz w:val="20"/>
          <w:szCs w:val="20"/>
        </w:rPr>
      </w:pPr>
      <w:r w:rsidRPr="00A31C6E">
        <w:rPr>
          <w:sz w:val="20"/>
          <w:szCs w:val="20"/>
        </w:rPr>
        <w:lastRenderedPageBreak/>
        <w:t xml:space="preserve">Table </w:t>
      </w:r>
      <w:r w:rsidR="00EC3159">
        <w:rPr>
          <w:sz w:val="20"/>
          <w:szCs w:val="20"/>
        </w:rPr>
        <w:t>3</w:t>
      </w:r>
      <w:r w:rsidR="00A31C6E" w:rsidRPr="00A31C6E">
        <w:rPr>
          <w:sz w:val="20"/>
          <w:szCs w:val="20"/>
        </w:rPr>
        <w:t>:</w:t>
      </w:r>
      <w:r w:rsidRPr="00A31C6E">
        <w:rPr>
          <w:sz w:val="20"/>
          <w:szCs w:val="20"/>
        </w:rPr>
        <w:t xml:space="preserve"> </w:t>
      </w:r>
      <w:r w:rsidR="00F32246" w:rsidRPr="00A31C6E">
        <w:rPr>
          <w:b w:val="0"/>
          <w:sz w:val="20"/>
          <w:szCs w:val="20"/>
        </w:rPr>
        <w:t xml:space="preserve">Complete this table on the audit findings in </w:t>
      </w:r>
      <w:r w:rsidRPr="00A31C6E">
        <w:rPr>
          <w:b w:val="0"/>
          <w:sz w:val="20"/>
          <w:szCs w:val="20"/>
        </w:rPr>
        <w:t>feed mills producing feed for ruminants</w:t>
      </w:r>
      <w:r w:rsidR="00745833" w:rsidRPr="00A31C6E">
        <w:rPr>
          <w:sz w:val="20"/>
          <w:szCs w:val="20"/>
        </w:rPr>
        <w:t xml:space="preserve"> </w:t>
      </w:r>
      <w:r w:rsidR="00745833" w:rsidRPr="00A31C6E">
        <w:rPr>
          <w:b w:val="0"/>
          <w:sz w:val="20"/>
          <w:szCs w:val="20"/>
        </w:rPr>
        <w:t>(inspections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862"/>
        <w:gridCol w:w="1181"/>
        <w:gridCol w:w="1358"/>
        <w:gridCol w:w="1347"/>
        <w:gridCol w:w="1800"/>
        <w:gridCol w:w="1281"/>
      </w:tblGrid>
      <w:tr w:rsidR="00F32246" w:rsidRPr="00A31C6E" w14:paraId="1849FA1B" w14:textId="77777777" w:rsidTr="009C0A18">
        <w:tc>
          <w:tcPr>
            <w:tcW w:w="1133" w:type="dxa"/>
            <w:shd w:val="clear" w:color="auto" w:fill="auto"/>
            <w:vAlign w:val="center"/>
          </w:tcPr>
          <w:p w14:paraId="28AFA734"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 xml:space="preserve">Type of plant </w:t>
            </w:r>
          </w:p>
        </w:tc>
        <w:tc>
          <w:tcPr>
            <w:tcW w:w="862" w:type="dxa"/>
          </w:tcPr>
          <w:p w14:paraId="75AE3307" w14:textId="77777777" w:rsidR="00D607AF" w:rsidRPr="00A31C6E" w:rsidRDefault="00D607AF" w:rsidP="00D607AF">
            <w:pPr>
              <w:jc w:val="center"/>
              <w:rPr>
                <w:rFonts w:ascii="Arial Narrow" w:hAnsi="Arial Narrow"/>
                <w:b/>
                <w:bCs/>
                <w:sz w:val="18"/>
                <w:szCs w:val="18"/>
              </w:rPr>
            </w:pPr>
          </w:p>
          <w:p w14:paraId="36E89C23"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Number of plants</w:t>
            </w:r>
          </w:p>
        </w:tc>
        <w:tc>
          <w:tcPr>
            <w:tcW w:w="1181" w:type="dxa"/>
            <w:shd w:val="clear" w:color="auto" w:fill="auto"/>
            <w:vAlign w:val="center"/>
          </w:tcPr>
          <w:p w14:paraId="14BAC9A7"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Number of plants in (A) inspected</w:t>
            </w:r>
          </w:p>
        </w:tc>
        <w:tc>
          <w:tcPr>
            <w:tcW w:w="0" w:type="auto"/>
            <w:shd w:val="clear" w:color="auto" w:fill="auto"/>
            <w:vAlign w:val="center"/>
          </w:tcPr>
          <w:p w14:paraId="5CD6C476"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visual inspections in (B)</w:t>
            </w:r>
          </w:p>
        </w:tc>
        <w:tc>
          <w:tcPr>
            <w:tcW w:w="0" w:type="auto"/>
            <w:shd w:val="clear" w:color="auto" w:fill="auto"/>
            <w:vAlign w:val="center"/>
          </w:tcPr>
          <w:p w14:paraId="363BD6EF"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plants in (B) with infractions</w:t>
            </w:r>
          </w:p>
        </w:tc>
        <w:tc>
          <w:tcPr>
            <w:tcW w:w="0" w:type="auto"/>
            <w:shd w:val="clear" w:color="auto" w:fill="auto"/>
            <w:vAlign w:val="center"/>
          </w:tcPr>
          <w:p w14:paraId="30B1502A"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inspected plants in (B) with sampling</w:t>
            </w:r>
            <w:r w:rsidR="001D346A">
              <w:rPr>
                <w:rFonts w:ascii="Arial Narrow" w:hAnsi="Arial Narrow"/>
                <w:b/>
                <w:bCs/>
                <w:sz w:val="18"/>
                <w:szCs w:val="18"/>
              </w:rPr>
              <w:t xml:space="preserve"> for the detection of ruminant protein</w:t>
            </w:r>
          </w:p>
        </w:tc>
        <w:tc>
          <w:tcPr>
            <w:tcW w:w="0" w:type="auto"/>
            <w:shd w:val="clear" w:color="auto" w:fill="auto"/>
            <w:vAlign w:val="center"/>
          </w:tcPr>
          <w:p w14:paraId="1D5D1DB9" w14:textId="77777777" w:rsidR="00F32246" w:rsidRPr="00A31C6E" w:rsidRDefault="00F32246" w:rsidP="00D607AF">
            <w:pPr>
              <w:jc w:val="center"/>
              <w:rPr>
                <w:rFonts w:ascii="Arial Narrow" w:hAnsi="Arial Narrow"/>
                <w:b/>
                <w:bCs/>
                <w:sz w:val="18"/>
                <w:szCs w:val="18"/>
              </w:rPr>
            </w:pPr>
            <w:r w:rsidRPr="00A31C6E">
              <w:rPr>
                <w:rFonts w:ascii="Arial Narrow" w:hAnsi="Arial Narrow"/>
                <w:b/>
                <w:bCs/>
                <w:sz w:val="18"/>
                <w:szCs w:val="18"/>
              </w:rPr>
              <w:t>Total number of plants in (C) with positive test results</w:t>
            </w:r>
          </w:p>
        </w:tc>
      </w:tr>
      <w:tr w:rsidR="00F32246" w:rsidRPr="00A31C6E" w14:paraId="5419E58E" w14:textId="77777777" w:rsidTr="009C0A18">
        <w:tc>
          <w:tcPr>
            <w:tcW w:w="1133" w:type="dxa"/>
            <w:shd w:val="clear" w:color="auto" w:fill="auto"/>
            <w:vAlign w:val="center"/>
          </w:tcPr>
          <w:p w14:paraId="690CA49D" w14:textId="77777777" w:rsidR="00F32246" w:rsidRPr="00A31C6E" w:rsidRDefault="00F32246" w:rsidP="00F354AE">
            <w:pPr>
              <w:jc w:val="center"/>
              <w:rPr>
                <w:rFonts w:ascii="Arial Narrow" w:hAnsi="Arial Narrow"/>
                <w:b/>
                <w:bCs/>
                <w:szCs w:val="20"/>
              </w:rPr>
            </w:pPr>
          </w:p>
        </w:tc>
        <w:tc>
          <w:tcPr>
            <w:tcW w:w="862" w:type="dxa"/>
          </w:tcPr>
          <w:p w14:paraId="25140DD4" w14:textId="77777777" w:rsidR="00F32246" w:rsidRPr="00A31C6E" w:rsidRDefault="00F32246" w:rsidP="00F354AE">
            <w:pPr>
              <w:jc w:val="center"/>
              <w:rPr>
                <w:rFonts w:ascii="Arial Narrow" w:hAnsi="Arial Narrow"/>
                <w:b/>
                <w:bCs/>
                <w:szCs w:val="20"/>
              </w:rPr>
            </w:pPr>
            <w:r w:rsidRPr="00A31C6E">
              <w:rPr>
                <w:rFonts w:ascii="Arial Narrow" w:hAnsi="Arial Narrow"/>
                <w:b/>
                <w:bCs/>
                <w:sz w:val="18"/>
                <w:szCs w:val="18"/>
              </w:rPr>
              <w:t>(A)</w:t>
            </w:r>
          </w:p>
        </w:tc>
        <w:tc>
          <w:tcPr>
            <w:tcW w:w="1181" w:type="dxa"/>
            <w:shd w:val="clear" w:color="auto" w:fill="auto"/>
            <w:vAlign w:val="center"/>
          </w:tcPr>
          <w:p w14:paraId="0D633BFC"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3300EE57"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45C4577F" w14:textId="77777777" w:rsidR="00F32246" w:rsidRPr="00A31C6E" w:rsidRDefault="00F32246" w:rsidP="00F354AE">
            <w:pPr>
              <w:rPr>
                <w:rFonts w:ascii="Arial Narrow" w:hAnsi="Arial Narrow"/>
                <w:b/>
                <w:bCs/>
                <w:szCs w:val="20"/>
              </w:rPr>
            </w:pPr>
          </w:p>
        </w:tc>
        <w:tc>
          <w:tcPr>
            <w:tcW w:w="0" w:type="auto"/>
            <w:shd w:val="clear" w:color="auto" w:fill="auto"/>
            <w:vAlign w:val="center"/>
          </w:tcPr>
          <w:p w14:paraId="185D7F73" w14:textId="77777777" w:rsidR="00F32246" w:rsidRPr="00A31C6E" w:rsidRDefault="00F32246" w:rsidP="00F354AE">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55EF3039" w14:textId="77777777" w:rsidR="00F32246" w:rsidRPr="00A31C6E" w:rsidRDefault="00F32246" w:rsidP="00F354AE">
            <w:pPr>
              <w:rPr>
                <w:rFonts w:ascii="Arial Narrow" w:hAnsi="Arial Narrow"/>
                <w:b/>
                <w:bCs/>
                <w:szCs w:val="20"/>
              </w:rPr>
            </w:pPr>
          </w:p>
        </w:tc>
      </w:tr>
      <w:tr w:rsidR="00F32246" w:rsidRPr="00A31C6E" w14:paraId="48764F9E" w14:textId="77777777" w:rsidTr="009C0A18">
        <w:tc>
          <w:tcPr>
            <w:tcW w:w="1133" w:type="dxa"/>
            <w:shd w:val="clear" w:color="auto" w:fill="FFFFFF"/>
          </w:tcPr>
          <w:p w14:paraId="0088532E" w14:textId="77777777" w:rsidR="00F32246" w:rsidRPr="00A31C6E" w:rsidRDefault="00F354AE" w:rsidP="00F354AE">
            <w:r w:rsidRPr="00A31C6E">
              <w:rPr>
                <w:rFonts w:ascii="Arial Narrow" w:hAnsi="Arial Narrow" w:cs="Arial"/>
                <w:sz w:val="18"/>
                <w:szCs w:val="18"/>
              </w:rPr>
              <w:t>For r</w:t>
            </w:r>
            <w:r w:rsidR="00F32246" w:rsidRPr="00A31C6E">
              <w:rPr>
                <w:rFonts w:ascii="Arial Narrow" w:hAnsi="Arial Narrow" w:cs="Arial"/>
                <w:sz w:val="18"/>
                <w:szCs w:val="18"/>
              </w:rPr>
              <w:t>uminants only</w:t>
            </w:r>
          </w:p>
        </w:tc>
        <w:tc>
          <w:tcPr>
            <w:tcW w:w="862" w:type="dxa"/>
            <w:shd w:val="clear" w:color="auto" w:fill="FFFFFF"/>
          </w:tcPr>
          <w:p w14:paraId="08EBAFFB" w14:textId="77777777" w:rsidR="00F32246" w:rsidRPr="00A31C6E" w:rsidRDefault="00F32246" w:rsidP="00F354AE">
            <w:pPr>
              <w:rPr>
                <w:rFonts w:ascii="Arial Narrow" w:hAnsi="Arial Narrow" w:cs="Arial"/>
                <w:sz w:val="18"/>
                <w:szCs w:val="18"/>
              </w:rPr>
            </w:pPr>
          </w:p>
        </w:tc>
        <w:tc>
          <w:tcPr>
            <w:tcW w:w="1181" w:type="dxa"/>
            <w:shd w:val="clear" w:color="auto" w:fill="FFFFFF"/>
          </w:tcPr>
          <w:p w14:paraId="54CAE05D" w14:textId="77777777" w:rsidR="00F32246" w:rsidRPr="00A31C6E" w:rsidRDefault="00F32246" w:rsidP="00F354AE"/>
        </w:tc>
        <w:tc>
          <w:tcPr>
            <w:tcW w:w="0" w:type="auto"/>
            <w:shd w:val="clear" w:color="auto" w:fill="FFFFFF"/>
          </w:tcPr>
          <w:p w14:paraId="060E2D43" w14:textId="77777777" w:rsidR="00F32246" w:rsidRPr="00A31C6E" w:rsidRDefault="00F32246" w:rsidP="00F354AE"/>
        </w:tc>
        <w:tc>
          <w:tcPr>
            <w:tcW w:w="0" w:type="auto"/>
            <w:shd w:val="clear" w:color="auto" w:fill="FFFFFF"/>
          </w:tcPr>
          <w:p w14:paraId="68EB1A7C" w14:textId="77777777" w:rsidR="00F32246" w:rsidRPr="00A31C6E" w:rsidRDefault="00F32246" w:rsidP="00F354AE"/>
        </w:tc>
        <w:tc>
          <w:tcPr>
            <w:tcW w:w="0" w:type="auto"/>
            <w:shd w:val="clear" w:color="auto" w:fill="FFFFFF"/>
          </w:tcPr>
          <w:p w14:paraId="1E63FB43" w14:textId="77777777" w:rsidR="00F32246" w:rsidRPr="00A31C6E" w:rsidRDefault="00F32246" w:rsidP="00F354AE"/>
        </w:tc>
        <w:tc>
          <w:tcPr>
            <w:tcW w:w="0" w:type="auto"/>
            <w:shd w:val="clear" w:color="auto" w:fill="FFFFFF"/>
          </w:tcPr>
          <w:p w14:paraId="7CAB089C" w14:textId="77777777" w:rsidR="00F32246" w:rsidRPr="00A31C6E" w:rsidRDefault="00F32246" w:rsidP="00F354AE"/>
        </w:tc>
      </w:tr>
      <w:tr w:rsidR="00F32246" w:rsidRPr="00A31C6E" w14:paraId="1F841007" w14:textId="77777777" w:rsidTr="009C0A18">
        <w:tc>
          <w:tcPr>
            <w:tcW w:w="1133" w:type="dxa"/>
            <w:shd w:val="clear" w:color="auto" w:fill="FFFFFF"/>
          </w:tcPr>
          <w:p w14:paraId="7DD93F7B" w14:textId="77777777" w:rsidR="00F32246" w:rsidRPr="00A31C6E" w:rsidRDefault="00F354AE" w:rsidP="00F354AE">
            <w:pPr>
              <w:rPr>
                <w:rFonts w:ascii="Arial Narrow" w:hAnsi="Arial Narrow" w:cs="Arial"/>
                <w:sz w:val="18"/>
                <w:szCs w:val="18"/>
              </w:rPr>
            </w:pPr>
            <w:r w:rsidRPr="00A31C6E">
              <w:rPr>
                <w:rFonts w:ascii="Arial Narrow" w:hAnsi="Arial Narrow" w:cs="Arial"/>
                <w:sz w:val="18"/>
                <w:szCs w:val="18"/>
              </w:rPr>
              <w:t>For multi-</w:t>
            </w:r>
            <w:r w:rsidR="00F32246" w:rsidRPr="00A31C6E">
              <w:rPr>
                <w:rFonts w:ascii="Arial Narrow" w:hAnsi="Arial Narrow" w:cs="Arial"/>
                <w:sz w:val="18"/>
                <w:szCs w:val="18"/>
              </w:rPr>
              <w:t xml:space="preserve"> species</w:t>
            </w:r>
          </w:p>
        </w:tc>
        <w:tc>
          <w:tcPr>
            <w:tcW w:w="862" w:type="dxa"/>
            <w:shd w:val="clear" w:color="auto" w:fill="FFFFFF"/>
          </w:tcPr>
          <w:p w14:paraId="12653EC8" w14:textId="77777777" w:rsidR="00F32246" w:rsidRPr="00A31C6E" w:rsidRDefault="00F32246" w:rsidP="00F354AE">
            <w:pPr>
              <w:rPr>
                <w:rFonts w:ascii="Arial Narrow" w:hAnsi="Arial Narrow" w:cs="Arial"/>
                <w:sz w:val="18"/>
                <w:szCs w:val="18"/>
              </w:rPr>
            </w:pPr>
          </w:p>
        </w:tc>
        <w:tc>
          <w:tcPr>
            <w:tcW w:w="1181" w:type="dxa"/>
            <w:shd w:val="clear" w:color="auto" w:fill="FFFFFF"/>
          </w:tcPr>
          <w:p w14:paraId="5126441D" w14:textId="77777777" w:rsidR="00F32246" w:rsidRPr="00A31C6E" w:rsidRDefault="00F32246" w:rsidP="00F354AE">
            <w:pPr>
              <w:rPr>
                <w:rFonts w:ascii="Arial Narrow" w:hAnsi="Arial Narrow" w:cs="Arial"/>
                <w:sz w:val="18"/>
                <w:szCs w:val="18"/>
              </w:rPr>
            </w:pPr>
          </w:p>
        </w:tc>
        <w:tc>
          <w:tcPr>
            <w:tcW w:w="0" w:type="auto"/>
            <w:shd w:val="clear" w:color="auto" w:fill="FFFFFF"/>
          </w:tcPr>
          <w:p w14:paraId="440FF4FC" w14:textId="77777777" w:rsidR="00F32246" w:rsidRPr="00A31C6E" w:rsidRDefault="00F32246" w:rsidP="00F354AE">
            <w:pPr>
              <w:rPr>
                <w:rFonts w:ascii="Arial Narrow" w:hAnsi="Arial Narrow" w:cs="Arial"/>
                <w:sz w:val="18"/>
                <w:szCs w:val="18"/>
              </w:rPr>
            </w:pPr>
          </w:p>
        </w:tc>
        <w:tc>
          <w:tcPr>
            <w:tcW w:w="0" w:type="auto"/>
            <w:shd w:val="clear" w:color="auto" w:fill="FFFFFF"/>
          </w:tcPr>
          <w:p w14:paraId="33364954" w14:textId="77777777" w:rsidR="00F32246" w:rsidRPr="00A31C6E" w:rsidRDefault="00F32246" w:rsidP="00F354AE">
            <w:pPr>
              <w:rPr>
                <w:rFonts w:ascii="Arial Narrow" w:hAnsi="Arial Narrow" w:cs="Arial"/>
                <w:sz w:val="18"/>
                <w:szCs w:val="18"/>
              </w:rPr>
            </w:pPr>
          </w:p>
        </w:tc>
        <w:tc>
          <w:tcPr>
            <w:tcW w:w="0" w:type="auto"/>
            <w:shd w:val="clear" w:color="auto" w:fill="FFFFFF"/>
          </w:tcPr>
          <w:p w14:paraId="44A7F6EE" w14:textId="77777777" w:rsidR="00F32246" w:rsidRPr="00A31C6E" w:rsidRDefault="00F32246" w:rsidP="00F354AE">
            <w:pPr>
              <w:rPr>
                <w:rFonts w:ascii="Arial Narrow" w:hAnsi="Arial Narrow" w:cs="Arial"/>
                <w:sz w:val="18"/>
                <w:szCs w:val="18"/>
              </w:rPr>
            </w:pPr>
          </w:p>
        </w:tc>
        <w:tc>
          <w:tcPr>
            <w:tcW w:w="0" w:type="auto"/>
            <w:shd w:val="clear" w:color="auto" w:fill="FFFFFF"/>
          </w:tcPr>
          <w:p w14:paraId="7AB8D303" w14:textId="77777777" w:rsidR="00F32246" w:rsidRPr="00A31C6E" w:rsidRDefault="00F32246" w:rsidP="00F354AE">
            <w:pPr>
              <w:rPr>
                <w:rFonts w:ascii="Arial Narrow" w:hAnsi="Arial Narrow" w:cs="Arial"/>
                <w:sz w:val="18"/>
                <w:szCs w:val="18"/>
              </w:rPr>
            </w:pPr>
          </w:p>
        </w:tc>
      </w:tr>
    </w:tbl>
    <w:p w14:paraId="2867B2CA" w14:textId="77777777" w:rsidR="00D76804" w:rsidRPr="00A31C6E" w:rsidRDefault="00D76804" w:rsidP="00233605">
      <w:pPr>
        <w:pStyle w:val="Titre"/>
        <w:tabs>
          <w:tab w:val="left" w:pos="4500"/>
        </w:tabs>
        <w:spacing w:after="360"/>
        <w:jc w:val="left"/>
        <w:rPr>
          <w:rFonts w:ascii="Times New Roman" w:hAnsi="Times New Roman" w:cs="Times New Roman"/>
          <w:sz w:val="20"/>
          <w:szCs w:val="20"/>
          <w:lang w:val="en-GB"/>
        </w:rPr>
      </w:pPr>
    </w:p>
    <w:p w14:paraId="2D42A57C" w14:textId="77777777" w:rsidR="00233605" w:rsidRPr="00A31C6E" w:rsidRDefault="00233605" w:rsidP="00233605">
      <w:pPr>
        <w:pStyle w:val="Titre"/>
        <w:tabs>
          <w:tab w:val="left" w:pos="4500"/>
        </w:tabs>
        <w:spacing w:after="120"/>
        <w:jc w:val="both"/>
        <w:rPr>
          <w:b w:val="0"/>
          <w:sz w:val="20"/>
          <w:szCs w:val="20"/>
        </w:rPr>
      </w:pPr>
      <w:r w:rsidRPr="00A31C6E">
        <w:rPr>
          <w:sz w:val="20"/>
          <w:szCs w:val="20"/>
        </w:rPr>
        <w:t xml:space="preserve">Table </w:t>
      </w:r>
      <w:r w:rsidR="00EC3159">
        <w:rPr>
          <w:sz w:val="20"/>
          <w:szCs w:val="20"/>
        </w:rPr>
        <w:t>4</w:t>
      </w:r>
      <w:r w:rsidRPr="00A31C6E">
        <w:rPr>
          <w:sz w:val="20"/>
          <w:szCs w:val="20"/>
        </w:rPr>
        <w:t xml:space="preserve">: </w:t>
      </w:r>
      <w:r w:rsidRPr="00A31C6E">
        <w:rPr>
          <w:b w:val="0"/>
          <w:sz w:val="20"/>
          <w:szCs w:val="20"/>
        </w:rPr>
        <w:t>Complete this table for each plant in Table</w:t>
      </w:r>
      <w:r w:rsidR="005F6DF6" w:rsidRPr="00A31C6E">
        <w:rPr>
          <w:b w:val="0"/>
          <w:sz w:val="20"/>
          <w:szCs w:val="20"/>
        </w:rPr>
        <w:t>s</w:t>
      </w:r>
      <w:r w:rsidRPr="00A31C6E">
        <w:rPr>
          <w:b w:val="0"/>
          <w:sz w:val="20"/>
          <w:szCs w:val="20"/>
        </w:rPr>
        <w:t xml:space="preserve"> </w:t>
      </w:r>
      <w:r w:rsidR="00EC3159">
        <w:rPr>
          <w:b w:val="0"/>
          <w:sz w:val="20"/>
          <w:szCs w:val="20"/>
        </w:rPr>
        <w:t>2</w:t>
      </w:r>
      <w:r w:rsidR="005F6DF6" w:rsidRPr="00A31C6E">
        <w:rPr>
          <w:b w:val="0"/>
          <w:sz w:val="20"/>
          <w:szCs w:val="20"/>
        </w:rPr>
        <w:t xml:space="preserve"> and </w:t>
      </w:r>
      <w:r w:rsidR="00EC3159">
        <w:rPr>
          <w:b w:val="0"/>
          <w:sz w:val="20"/>
          <w:szCs w:val="20"/>
        </w:rPr>
        <w:t>3</w:t>
      </w:r>
      <w:r w:rsidRPr="00A31C6E">
        <w:rPr>
          <w:b w:val="0"/>
          <w:sz w:val="20"/>
          <w:szCs w:val="20"/>
        </w:rPr>
        <w:t xml:space="preserve"> with infractions, specifying the type of infraction and </w:t>
      </w:r>
      <w:r w:rsidR="00F354AE" w:rsidRPr="00A31C6E">
        <w:rPr>
          <w:b w:val="0"/>
          <w:sz w:val="20"/>
          <w:szCs w:val="20"/>
        </w:rPr>
        <w:t>corrective measures</w:t>
      </w:r>
      <w:r w:rsidRPr="00A31C6E">
        <w:rPr>
          <w:b w:val="0"/>
          <w:sz w:val="20"/>
          <w:szCs w:val="20"/>
        </w:rPr>
        <w:t>.</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813"/>
        <w:gridCol w:w="1678"/>
        <w:gridCol w:w="1785"/>
        <w:gridCol w:w="1568"/>
      </w:tblGrid>
      <w:tr w:rsidR="00233605" w:rsidRPr="00A31C6E" w14:paraId="6A105F06" w14:textId="77777777" w:rsidTr="009F0C48">
        <w:tc>
          <w:tcPr>
            <w:tcW w:w="3119" w:type="dxa"/>
            <w:shd w:val="clear" w:color="auto" w:fill="auto"/>
            <w:vAlign w:val="center"/>
          </w:tcPr>
          <w:p w14:paraId="70D33F11" w14:textId="77777777" w:rsidR="00233605" w:rsidRPr="00A31C6E" w:rsidRDefault="00233605" w:rsidP="00233605">
            <w:pPr>
              <w:rPr>
                <w:rFonts w:ascii="Arial Narrow" w:hAnsi="Arial Narrow"/>
                <w:b/>
                <w:bCs/>
                <w:szCs w:val="20"/>
              </w:rPr>
            </w:pPr>
            <w:r w:rsidRPr="00A31C6E">
              <w:rPr>
                <w:rFonts w:ascii="Arial Narrow" w:hAnsi="Arial Narrow"/>
                <w:b/>
                <w:bCs/>
                <w:szCs w:val="20"/>
              </w:rPr>
              <w:t xml:space="preserve">Type of plant </w:t>
            </w:r>
          </w:p>
        </w:tc>
        <w:tc>
          <w:tcPr>
            <w:tcW w:w="0" w:type="auto"/>
            <w:shd w:val="clear" w:color="auto" w:fill="auto"/>
            <w:vAlign w:val="center"/>
          </w:tcPr>
          <w:p w14:paraId="732751C7"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Plant ID</w:t>
            </w:r>
          </w:p>
        </w:tc>
        <w:tc>
          <w:tcPr>
            <w:tcW w:w="0" w:type="auto"/>
            <w:shd w:val="clear" w:color="auto" w:fill="auto"/>
            <w:vAlign w:val="center"/>
          </w:tcPr>
          <w:p w14:paraId="467940FE"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Nature of infraction</w:t>
            </w:r>
          </w:p>
        </w:tc>
        <w:tc>
          <w:tcPr>
            <w:tcW w:w="0" w:type="auto"/>
            <w:shd w:val="clear" w:color="auto" w:fill="auto"/>
            <w:vAlign w:val="center"/>
          </w:tcPr>
          <w:p w14:paraId="34BF3A4C" w14:textId="77777777" w:rsidR="00233605" w:rsidRPr="00A31C6E" w:rsidRDefault="00F354AE" w:rsidP="00233605">
            <w:pPr>
              <w:jc w:val="center"/>
              <w:rPr>
                <w:rFonts w:ascii="Arial Narrow" w:hAnsi="Arial Narrow"/>
                <w:b/>
                <w:bCs/>
                <w:szCs w:val="20"/>
              </w:rPr>
            </w:pPr>
            <w:r w:rsidRPr="00A31C6E">
              <w:rPr>
                <w:rFonts w:ascii="Arial Narrow" w:hAnsi="Arial Narrow"/>
                <w:b/>
                <w:bCs/>
                <w:szCs w:val="20"/>
              </w:rPr>
              <w:t>Corrective measures</w:t>
            </w:r>
          </w:p>
        </w:tc>
        <w:tc>
          <w:tcPr>
            <w:tcW w:w="1568" w:type="dxa"/>
            <w:shd w:val="clear" w:color="auto" w:fill="auto"/>
            <w:vAlign w:val="center"/>
          </w:tcPr>
          <w:p w14:paraId="272C5046" w14:textId="77777777" w:rsidR="00233605" w:rsidRPr="00A31C6E" w:rsidRDefault="00233605" w:rsidP="00233605">
            <w:pPr>
              <w:jc w:val="center"/>
              <w:rPr>
                <w:rFonts w:ascii="Arial Narrow" w:hAnsi="Arial Narrow"/>
                <w:b/>
                <w:bCs/>
                <w:szCs w:val="20"/>
              </w:rPr>
            </w:pPr>
            <w:r w:rsidRPr="00A31C6E">
              <w:rPr>
                <w:rFonts w:ascii="Arial Narrow" w:hAnsi="Arial Narrow"/>
                <w:b/>
                <w:bCs/>
                <w:szCs w:val="20"/>
              </w:rPr>
              <w:t xml:space="preserve">Follow up </w:t>
            </w:r>
          </w:p>
        </w:tc>
      </w:tr>
      <w:tr w:rsidR="00207736" w:rsidRPr="00A31C6E" w14:paraId="1B439CFF" w14:textId="77777777" w:rsidTr="009F0C48">
        <w:tc>
          <w:tcPr>
            <w:tcW w:w="3119" w:type="dxa"/>
            <w:vMerge w:val="restart"/>
            <w:shd w:val="clear" w:color="auto" w:fill="FFFFFF"/>
          </w:tcPr>
          <w:p w14:paraId="111A61F8" w14:textId="77777777" w:rsidR="00207736" w:rsidRPr="00A31C6E" w:rsidRDefault="00745833" w:rsidP="00233605">
            <w:pPr>
              <w:jc w:val="both"/>
              <w:rPr>
                <w:rFonts w:ascii="Arial Narrow" w:hAnsi="Arial Narrow"/>
                <w:szCs w:val="20"/>
              </w:rPr>
            </w:pPr>
            <w:r w:rsidRPr="00A31C6E">
              <w:rPr>
                <w:rFonts w:ascii="Arial Narrow" w:hAnsi="Arial Narrow"/>
                <w:szCs w:val="20"/>
              </w:rPr>
              <w:t>Rendering plant</w:t>
            </w:r>
          </w:p>
        </w:tc>
        <w:tc>
          <w:tcPr>
            <w:tcW w:w="0" w:type="auto"/>
            <w:shd w:val="clear" w:color="auto" w:fill="FFFFFF"/>
          </w:tcPr>
          <w:p w14:paraId="3C2D1314" w14:textId="77777777" w:rsidR="00207736" w:rsidRPr="00A31C6E" w:rsidRDefault="00207736" w:rsidP="00233605">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2841B1A5" w14:textId="77777777" w:rsidR="00207736" w:rsidRPr="00A31C6E" w:rsidRDefault="00207736"/>
        </w:tc>
        <w:tc>
          <w:tcPr>
            <w:tcW w:w="0" w:type="auto"/>
            <w:shd w:val="clear" w:color="auto" w:fill="FFFFFF"/>
          </w:tcPr>
          <w:p w14:paraId="7B48D670" w14:textId="77777777" w:rsidR="00207736" w:rsidRPr="00A31C6E" w:rsidRDefault="00207736"/>
        </w:tc>
        <w:tc>
          <w:tcPr>
            <w:tcW w:w="1568" w:type="dxa"/>
            <w:shd w:val="clear" w:color="auto" w:fill="FFFFFF"/>
          </w:tcPr>
          <w:p w14:paraId="34577C2D" w14:textId="77777777" w:rsidR="00207736" w:rsidRPr="00A31C6E" w:rsidRDefault="00207736"/>
        </w:tc>
      </w:tr>
      <w:tr w:rsidR="00207736" w:rsidRPr="00A31C6E" w14:paraId="2FFD021B" w14:textId="77777777" w:rsidTr="009F0C48">
        <w:tc>
          <w:tcPr>
            <w:tcW w:w="3119" w:type="dxa"/>
            <w:vMerge/>
            <w:vAlign w:val="center"/>
          </w:tcPr>
          <w:p w14:paraId="0BEAA387" w14:textId="77777777" w:rsidR="00207736" w:rsidRPr="00A31C6E" w:rsidRDefault="00207736" w:rsidP="00233605">
            <w:pPr>
              <w:rPr>
                <w:rFonts w:ascii="Arial Narrow" w:hAnsi="Arial Narrow"/>
                <w:szCs w:val="20"/>
              </w:rPr>
            </w:pPr>
          </w:p>
        </w:tc>
        <w:tc>
          <w:tcPr>
            <w:tcW w:w="0" w:type="auto"/>
            <w:shd w:val="clear" w:color="auto" w:fill="FFFFFF"/>
          </w:tcPr>
          <w:p w14:paraId="4390310F" w14:textId="77777777" w:rsidR="00207736" w:rsidRPr="00A31C6E" w:rsidRDefault="00207736" w:rsidP="00233605">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0DB6DD13" w14:textId="77777777" w:rsidR="00207736" w:rsidRPr="00A31C6E" w:rsidRDefault="00207736"/>
        </w:tc>
        <w:tc>
          <w:tcPr>
            <w:tcW w:w="0" w:type="auto"/>
            <w:shd w:val="clear" w:color="auto" w:fill="FFFFFF"/>
          </w:tcPr>
          <w:p w14:paraId="3B4BE676" w14:textId="77777777" w:rsidR="00207736" w:rsidRPr="00A31C6E" w:rsidRDefault="00207736"/>
        </w:tc>
        <w:tc>
          <w:tcPr>
            <w:tcW w:w="1568" w:type="dxa"/>
            <w:shd w:val="clear" w:color="auto" w:fill="FFFFFF"/>
          </w:tcPr>
          <w:p w14:paraId="69D51E6C" w14:textId="77777777" w:rsidR="00207736" w:rsidRPr="00A31C6E" w:rsidRDefault="00207736"/>
        </w:tc>
      </w:tr>
      <w:tr w:rsidR="00207736" w:rsidRPr="00A31C6E" w14:paraId="553B7855" w14:textId="77777777" w:rsidTr="009F0C48">
        <w:tc>
          <w:tcPr>
            <w:tcW w:w="3119" w:type="dxa"/>
            <w:vMerge/>
            <w:vAlign w:val="center"/>
          </w:tcPr>
          <w:p w14:paraId="18469CBA" w14:textId="77777777" w:rsidR="00207736" w:rsidRPr="00A31C6E" w:rsidRDefault="00207736" w:rsidP="00233605">
            <w:pPr>
              <w:rPr>
                <w:rFonts w:ascii="Arial Narrow" w:hAnsi="Arial Narrow"/>
                <w:szCs w:val="20"/>
              </w:rPr>
            </w:pPr>
          </w:p>
        </w:tc>
        <w:tc>
          <w:tcPr>
            <w:tcW w:w="0" w:type="auto"/>
            <w:shd w:val="clear" w:color="auto" w:fill="FFFFFF"/>
          </w:tcPr>
          <w:p w14:paraId="67F75A05" w14:textId="77777777" w:rsidR="00207736" w:rsidRPr="00A31C6E" w:rsidRDefault="00207736" w:rsidP="00233605">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1745527A" w14:textId="77777777" w:rsidR="00207736" w:rsidRPr="00A31C6E" w:rsidRDefault="00207736"/>
        </w:tc>
        <w:tc>
          <w:tcPr>
            <w:tcW w:w="0" w:type="auto"/>
            <w:shd w:val="clear" w:color="auto" w:fill="FFFFFF"/>
          </w:tcPr>
          <w:p w14:paraId="5979D1EF" w14:textId="77777777" w:rsidR="00207736" w:rsidRPr="00A31C6E" w:rsidRDefault="00207736"/>
        </w:tc>
        <w:tc>
          <w:tcPr>
            <w:tcW w:w="1568" w:type="dxa"/>
            <w:shd w:val="clear" w:color="auto" w:fill="FFFFFF"/>
          </w:tcPr>
          <w:p w14:paraId="31779FD5" w14:textId="77777777" w:rsidR="00207736" w:rsidRPr="00A31C6E" w:rsidRDefault="00207736"/>
        </w:tc>
      </w:tr>
      <w:tr w:rsidR="00207736" w:rsidRPr="00A31C6E" w14:paraId="5539B4F8" w14:textId="77777777" w:rsidTr="009F0C48">
        <w:tc>
          <w:tcPr>
            <w:tcW w:w="3119" w:type="dxa"/>
            <w:vMerge w:val="restart"/>
            <w:shd w:val="clear" w:color="auto" w:fill="FFFFFF"/>
          </w:tcPr>
          <w:p w14:paraId="6584396E" w14:textId="77777777" w:rsidR="00207736" w:rsidRPr="00A31C6E" w:rsidRDefault="00207736" w:rsidP="00233605">
            <w:pPr>
              <w:jc w:val="both"/>
              <w:rPr>
                <w:rFonts w:ascii="Arial Narrow" w:hAnsi="Arial Narrow"/>
                <w:szCs w:val="20"/>
              </w:rPr>
            </w:pPr>
            <w:r w:rsidRPr="00A31C6E">
              <w:rPr>
                <w:rFonts w:ascii="Arial Narrow" w:hAnsi="Arial Narrow"/>
                <w:szCs w:val="20"/>
              </w:rPr>
              <w:t>Feed mill</w:t>
            </w:r>
          </w:p>
        </w:tc>
        <w:tc>
          <w:tcPr>
            <w:tcW w:w="0" w:type="auto"/>
            <w:shd w:val="clear" w:color="auto" w:fill="FFFFFF"/>
          </w:tcPr>
          <w:p w14:paraId="1C9C2806" w14:textId="77777777" w:rsidR="00207736" w:rsidRPr="00A31C6E" w:rsidRDefault="00207736" w:rsidP="00233605">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2DB839B5" w14:textId="77777777" w:rsidR="00207736" w:rsidRPr="00A31C6E" w:rsidRDefault="00207736"/>
        </w:tc>
        <w:tc>
          <w:tcPr>
            <w:tcW w:w="0" w:type="auto"/>
            <w:shd w:val="clear" w:color="auto" w:fill="FFFFFF"/>
          </w:tcPr>
          <w:p w14:paraId="0F8AB231" w14:textId="77777777" w:rsidR="00207736" w:rsidRPr="00A31C6E" w:rsidRDefault="00207736"/>
        </w:tc>
        <w:tc>
          <w:tcPr>
            <w:tcW w:w="1568" w:type="dxa"/>
            <w:shd w:val="clear" w:color="auto" w:fill="FFFFFF"/>
          </w:tcPr>
          <w:p w14:paraId="56E2C8AF" w14:textId="77777777" w:rsidR="00207736" w:rsidRPr="00A31C6E" w:rsidRDefault="00207736"/>
        </w:tc>
      </w:tr>
      <w:tr w:rsidR="00207736" w:rsidRPr="00A31C6E" w14:paraId="63D8C82F" w14:textId="77777777" w:rsidTr="009F0C48">
        <w:tc>
          <w:tcPr>
            <w:tcW w:w="3119" w:type="dxa"/>
            <w:vMerge/>
            <w:vAlign w:val="center"/>
          </w:tcPr>
          <w:p w14:paraId="21E06E4E" w14:textId="77777777" w:rsidR="00207736" w:rsidRPr="00A31C6E" w:rsidRDefault="00207736" w:rsidP="00233605">
            <w:pPr>
              <w:rPr>
                <w:rFonts w:ascii="Arial Narrow" w:hAnsi="Arial Narrow"/>
                <w:szCs w:val="20"/>
              </w:rPr>
            </w:pPr>
          </w:p>
        </w:tc>
        <w:tc>
          <w:tcPr>
            <w:tcW w:w="0" w:type="auto"/>
            <w:shd w:val="clear" w:color="auto" w:fill="FFFFFF"/>
          </w:tcPr>
          <w:p w14:paraId="39F46281" w14:textId="77777777" w:rsidR="00207736" w:rsidRPr="00A31C6E" w:rsidRDefault="00207736" w:rsidP="00233605">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6F73C33B" w14:textId="77777777" w:rsidR="00207736" w:rsidRPr="00A31C6E" w:rsidRDefault="00207736"/>
        </w:tc>
        <w:tc>
          <w:tcPr>
            <w:tcW w:w="0" w:type="auto"/>
            <w:shd w:val="clear" w:color="auto" w:fill="FFFFFF"/>
          </w:tcPr>
          <w:p w14:paraId="47159C81" w14:textId="77777777" w:rsidR="00207736" w:rsidRPr="00A31C6E" w:rsidRDefault="00207736"/>
        </w:tc>
        <w:tc>
          <w:tcPr>
            <w:tcW w:w="1568" w:type="dxa"/>
            <w:shd w:val="clear" w:color="auto" w:fill="FFFFFF"/>
          </w:tcPr>
          <w:p w14:paraId="2321D443" w14:textId="77777777" w:rsidR="00207736" w:rsidRPr="00A31C6E" w:rsidRDefault="00207736"/>
        </w:tc>
      </w:tr>
      <w:tr w:rsidR="00207736" w:rsidRPr="00A31C6E" w14:paraId="24F092C9" w14:textId="77777777" w:rsidTr="009F0C48">
        <w:tc>
          <w:tcPr>
            <w:tcW w:w="3119" w:type="dxa"/>
            <w:vMerge/>
            <w:vAlign w:val="center"/>
          </w:tcPr>
          <w:p w14:paraId="0E84959C" w14:textId="77777777" w:rsidR="00207736" w:rsidRPr="00A31C6E" w:rsidRDefault="00207736" w:rsidP="00233605">
            <w:pPr>
              <w:rPr>
                <w:rFonts w:ascii="Arial Narrow" w:hAnsi="Arial Narrow"/>
                <w:szCs w:val="20"/>
              </w:rPr>
            </w:pPr>
          </w:p>
        </w:tc>
        <w:tc>
          <w:tcPr>
            <w:tcW w:w="0" w:type="auto"/>
            <w:shd w:val="clear" w:color="auto" w:fill="FFFFFF"/>
          </w:tcPr>
          <w:p w14:paraId="0F6C2FAE" w14:textId="77777777" w:rsidR="00207736" w:rsidRPr="00A31C6E" w:rsidRDefault="00207736" w:rsidP="00233605">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446DEDEB" w14:textId="77777777" w:rsidR="00207736" w:rsidRPr="00A31C6E" w:rsidRDefault="00207736"/>
        </w:tc>
        <w:tc>
          <w:tcPr>
            <w:tcW w:w="0" w:type="auto"/>
            <w:shd w:val="clear" w:color="auto" w:fill="FFFFFF"/>
          </w:tcPr>
          <w:p w14:paraId="484D23B1" w14:textId="77777777" w:rsidR="00207736" w:rsidRPr="00A31C6E" w:rsidRDefault="00207736"/>
        </w:tc>
        <w:tc>
          <w:tcPr>
            <w:tcW w:w="1568" w:type="dxa"/>
            <w:shd w:val="clear" w:color="auto" w:fill="FFFFFF"/>
          </w:tcPr>
          <w:p w14:paraId="525F168A" w14:textId="77777777" w:rsidR="00207736" w:rsidRPr="00A31C6E" w:rsidRDefault="00207736"/>
        </w:tc>
      </w:tr>
    </w:tbl>
    <w:p w14:paraId="3C3BFD04" w14:textId="77777777" w:rsidR="00EC3159" w:rsidRDefault="00EC3159" w:rsidP="00172461">
      <w:pPr>
        <w:pStyle w:val="Titre"/>
        <w:tabs>
          <w:tab w:val="left" w:pos="4500"/>
        </w:tabs>
        <w:spacing w:before="120" w:after="120"/>
        <w:jc w:val="left"/>
        <w:rPr>
          <w:b w:val="0"/>
          <w:sz w:val="20"/>
          <w:szCs w:val="20"/>
        </w:rPr>
      </w:pPr>
      <w:r w:rsidRPr="00A31C6E">
        <w:rPr>
          <w:sz w:val="20"/>
          <w:szCs w:val="20"/>
        </w:rPr>
        <w:t xml:space="preserve">Table </w:t>
      </w:r>
      <w:r>
        <w:rPr>
          <w:sz w:val="20"/>
          <w:szCs w:val="20"/>
        </w:rPr>
        <w:t>5</w:t>
      </w:r>
      <w:r w:rsidRPr="00A31C6E">
        <w:rPr>
          <w:sz w:val="20"/>
          <w:szCs w:val="20"/>
        </w:rPr>
        <w:t xml:space="preserve">: </w:t>
      </w:r>
      <w:r w:rsidRPr="00A31C6E">
        <w:rPr>
          <w:b w:val="0"/>
          <w:sz w:val="20"/>
          <w:szCs w:val="20"/>
        </w:rPr>
        <w:t xml:space="preserve">Record surveillance conducted since your last submission or update in this table (cover a period of 12 months). </w:t>
      </w:r>
    </w:p>
    <w:p w14:paraId="64664DAE" w14:textId="77777777" w:rsidR="004B6A6C" w:rsidRPr="0080168A" w:rsidRDefault="004B6A6C" w:rsidP="00040C89">
      <w:pPr>
        <w:pStyle w:val="Titre"/>
        <w:numPr>
          <w:ilvl w:val="0"/>
          <w:numId w:val="31"/>
        </w:numPr>
        <w:tabs>
          <w:tab w:val="left" w:pos="709"/>
        </w:tabs>
        <w:spacing w:before="120" w:after="120"/>
        <w:ind w:left="709" w:hanging="425"/>
        <w:jc w:val="left"/>
        <w:rPr>
          <w:b w:val="0"/>
          <w:sz w:val="20"/>
          <w:szCs w:val="20"/>
        </w:rPr>
      </w:pPr>
      <w:r w:rsidRPr="0080168A">
        <w:rPr>
          <w:b w:val="0"/>
          <w:sz w:val="20"/>
          <w:szCs w:val="20"/>
        </w:rPr>
        <w:t>Provide the adult cattle population size (24 months and older</w:t>
      </w:r>
      <w:proofErr w:type="gramStart"/>
      <w:r w:rsidRPr="0080168A">
        <w:rPr>
          <w:b w:val="0"/>
          <w:sz w:val="20"/>
          <w:szCs w:val="20"/>
        </w:rPr>
        <w:t>):_</w:t>
      </w:r>
      <w:proofErr w:type="gramEnd"/>
      <w:r w:rsidRPr="0080168A">
        <w:rPr>
          <w:b w:val="0"/>
          <w:sz w:val="20"/>
          <w:szCs w:val="20"/>
        </w:rPr>
        <w:t>__</w:t>
      </w:r>
      <w:r w:rsidRPr="0080168A">
        <w:rPr>
          <w:b w:val="0"/>
          <w:i/>
          <w:color w:val="A6A6A6"/>
          <w:sz w:val="20"/>
          <w:szCs w:val="20"/>
        </w:rPr>
        <w:t xml:space="preserve">insert </w:t>
      </w:r>
      <w:proofErr w:type="spellStart"/>
      <w:r w:rsidRPr="0080168A">
        <w:rPr>
          <w:b w:val="0"/>
          <w:i/>
          <w:color w:val="A6A6A6"/>
          <w:sz w:val="20"/>
          <w:szCs w:val="20"/>
        </w:rPr>
        <w:t>number</w:t>
      </w:r>
      <w:r w:rsidRPr="0080168A">
        <w:rPr>
          <w:b w:val="0"/>
          <w:sz w:val="20"/>
          <w:szCs w:val="20"/>
        </w:rPr>
        <w:t>___animals</w:t>
      </w:r>
      <w:proofErr w:type="spellEnd"/>
    </w:p>
    <w:p w14:paraId="43BEF423" w14:textId="77777777" w:rsidR="00E32F70" w:rsidRPr="0080168A" w:rsidRDefault="00E32F70" w:rsidP="00B710B2">
      <w:pPr>
        <w:pStyle w:val="Titre"/>
        <w:numPr>
          <w:ilvl w:val="0"/>
          <w:numId w:val="31"/>
        </w:numPr>
        <w:tabs>
          <w:tab w:val="left" w:pos="709"/>
        </w:tabs>
        <w:spacing w:before="120"/>
        <w:ind w:left="709" w:hanging="425"/>
        <w:jc w:val="left"/>
        <w:rPr>
          <w:b w:val="0"/>
          <w:sz w:val="20"/>
          <w:szCs w:val="20"/>
        </w:rPr>
      </w:pPr>
      <w:r w:rsidRPr="0080168A">
        <w:rPr>
          <w:b w:val="0"/>
          <w:sz w:val="20"/>
          <w:szCs w:val="20"/>
        </w:rPr>
        <w:t>*</w:t>
      </w:r>
      <w:r w:rsidR="00040C89" w:rsidRPr="0080168A">
        <w:rPr>
          <w:b w:val="0"/>
          <w:sz w:val="20"/>
          <w:szCs w:val="20"/>
        </w:rPr>
        <w:t xml:space="preserve">Specific period for </w:t>
      </w:r>
      <w:r w:rsidR="00752567" w:rsidRPr="0080168A">
        <w:rPr>
          <w:b w:val="0"/>
          <w:sz w:val="20"/>
          <w:szCs w:val="20"/>
        </w:rPr>
        <w:t>surveillance (check one of the boxes below):</w:t>
      </w:r>
    </w:p>
    <w:p w14:paraId="0FA8BA16" w14:textId="77777777" w:rsidR="00E32F70" w:rsidRPr="0080168A" w:rsidRDefault="00E32F70" w:rsidP="00B710B2">
      <w:pPr>
        <w:pStyle w:val="Titre"/>
        <w:tabs>
          <w:tab w:val="left" w:pos="709"/>
        </w:tabs>
        <w:spacing w:before="60"/>
        <w:ind w:left="709"/>
        <w:jc w:val="left"/>
        <w:rPr>
          <w:b w:val="0"/>
          <w:sz w:val="20"/>
          <w:szCs w:val="20"/>
        </w:rPr>
      </w:pPr>
      <w:r w:rsidRPr="0080168A">
        <w:rPr>
          <w:b w:val="0"/>
          <w:i/>
          <w:color w:val="FF0000"/>
          <w:sz w:val="18"/>
          <w:szCs w:val="18"/>
        </w:rPr>
        <w:t>Please make sure that the current reporting period does not overlap with the previous reporting period.</w:t>
      </w:r>
    </w:p>
    <w:p w14:paraId="56F78986" w14:textId="77777777" w:rsidR="00E32F70" w:rsidRPr="0080168A" w:rsidRDefault="00752567" w:rsidP="00B710B2">
      <w:pPr>
        <w:pStyle w:val="Titre"/>
        <w:tabs>
          <w:tab w:val="left" w:pos="709"/>
        </w:tabs>
        <w:ind w:left="709"/>
        <w:contextualSpacing/>
        <w:jc w:val="left"/>
        <w:rPr>
          <w:b w:val="0"/>
          <w:sz w:val="20"/>
          <w:szCs w:val="20"/>
          <w:u w:val="single"/>
        </w:rPr>
      </w:pPr>
      <w:r w:rsidRPr="0080168A">
        <w:rPr>
          <w:b w:val="0"/>
          <w:sz w:val="40"/>
          <w:szCs w:val="40"/>
        </w:rPr>
        <w:t xml:space="preserve">□ </w:t>
      </w:r>
      <w:r w:rsidRPr="0080168A">
        <w:rPr>
          <w:b w:val="0"/>
          <w:sz w:val="20"/>
          <w:szCs w:val="20"/>
        </w:rPr>
        <w:t>Same as period at the top of the form</w:t>
      </w:r>
      <w:r w:rsidRPr="0080168A">
        <w:rPr>
          <w:b w:val="0"/>
          <w:sz w:val="20"/>
          <w:szCs w:val="20"/>
        </w:rPr>
        <w:br/>
      </w:r>
      <w:r w:rsidRPr="0080168A">
        <w:rPr>
          <w:b w:val="0"/>
          <w:sz w:val="40"/>
          <w:szCs w:val="40"/>
        </w:rPr>
        <w:t>□</w:t>
      </w:r>
      <w:r w:rsidR="00160A65">
        <w:rPr>
          <w:b w:val="0"/>
          <w:sz w:val="40"/>
          <w:szCs w:val="40"/>
        </w:rPr>
        <w:t xml:space="preserve"> </w:t>
      </w:r>
      <w:r w:rsidRPr="0080168A">
        <w:rPr>
          <w:b w:val="0"/>
          <w:sz w:val="20"/>
          <w:szCs w:val="20"/>
        </w:rPr>
        <w:t>Different period for BSE surveillance (Specify the period: _</w:t>
      </w:r>
      <w:r w:rsidRPr="0080168A">
        <w:rPr>
          <w:b w:val="0"/>
          <w:i/>
          <w:color w:val="A6A6A6"/>
          <w:sz w:val="20"/>
          <w:szCs w:val="20"/>
        </w:rPr>
        <w:t>DD/MM/YEAR – DD/MM/YEAR</w:t>
      </w:r>
      <w:r w:rsidRPr="0080168A">
        <w:rPr>
          <w:b w:val="0"/>
          <w:sz w:val="20"/>
          <w:szCs w:val="20"/>
        </w:rPr>
        <w:t>_)</w:t>
      </w:r>
    </w:p>
    <w:p w14:paraId="1BFB83AF" w14:textId="77777777" w:rsidR="004B6A6C" w:rsidRPr="00A31C6E" w:rsidRDefault="004B6A6C" w:rsidP="006C3995">
      <w:pPr>
        <w:pStyle w:val="Titre"/>
        <w:tabs>
          <w:tab w:val="left" w:pos="4500"/>
        </w:tabs>
        <w:jc w:val="left"/>
        <w:rPr>
          <w:sz w:val="20"/>
          <w:szCs w:val="20"/>
          <w:lang w:val="en-GB"/>
        </w:rPr>
      </w:pPr>
    </w:p>
    <w:tbl>
      <w:tblPr>
        <w:tblW w:w="90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9"/>
        <w:gridCol w:w="1006"/>
        <w:gridCol w:w="816"/>
        <w:gridCol w:w="1006"/>
        <w:gridCol w:w="816"/>
        <w:gridCol w:w="1037"/>
        <w:gridCol w:w="840"/>
        <w:gridCol w:w="1006"/>
        <w:gridCol w:w="816"/>
      </w:tblGrid>
      <w:tr w:rsidR="00EC3159" w:rsidRPr="00A31C6E" w14:paraId="28630C6D" w14:textId="77777777" w:rsidTr="005E60E6">
        <w:tc>
          <w:tcPr>
            <w:tcW w:w="0" w:type="auto"/>
            <w:gridSpan w:val="9"/>
            <w:shd w:val="clear" w:color="auto" w:fill="auto"/>
          </w:tcPr>
          <w:p w14:paraId="1AF79D87"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SUMMARY TABLE FOR BSE SURVEILLANCE</w:t>
            </w:r>
          </w:p>
        </w:tc>
      </w:tr>
      <w:tr w:rsidR="00EC3159" w:rsidRPr="00A31C6E" w14:paraId="103E7CCC" w14:textId="77777777" w:rsidTr="005E60E6">
        <w:tc>
          <w:tcPr>
            <w:tcW w:w="0" w:type="auto"/>
            <w:gridSpan w:val="9"/>
            <w:shd w:val="clear" w:color="auto" w:fill="auto"/>
          </w:tcPr>
          <w:p w14:paraId="7AE076E7"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Surveillance subpopulations</w:t>
            </w:r>
          </w:p>
        </w:tc>
      </w:tr>
      <w:tr w:rsidR="00EC3159" w:rsidRPr="00A31C6E" w14:paraId="0A9C18AB" w14:textId="77777777" w:rsidTr="005E60E6">
        <w:trPr>
          <w:trHeight w:val="313"/>
        </w:trPr>
        <w:tc>
          <w:tcPr>
            <w:tcW w:w="0" w:type="auto"/>
            <w:vMerge w:val="restart"/>
            <w:shd w:val="clear" w:color="auto" w:fill="auto"/>
            <w:vAlign w:val="center"/>
          </w:tcPr>
          <w:p w14:paraId="484661C5"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w:t>
            </w:r>
          </w:p>
        </w:tc>
        <w:tc>
          <w:tcPr>
            <w:tcW w:w="0" w:type="auto"/>
            <w:gridSpan w:val="2"/>
            <w:shd w:val="clear" w:color="auto" w:fill="auto"/>
            <w:vAlign w:val="center"/>
          </w:tcPr>
          <w:p w14:paraId="4F219D3B"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Routine slaughter</w:t>
            </w:r>
          </w:p>
        </w:tc>
        <w:tc>
          <w:tcPr>
            <w:tcW w:w="0" w:type="auto"/>
            <w:gridSpan w:val="2"/>
            <w:shd w:val="clear" w:color="auto" w:fill="auto"/>
            <w:vAlign w:val="center"/>
          </w:tcPr>
          <w:p w14:paraId="5799B208"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Fallen stock</w:t>
            </w:r>
          </w:p>
        </w:tc>
        <w:tc>
          <w:tcPr>
            <w:tcW w:w="0" w:type="auto"/>
            <w:gridSpan w:val="2"/>
            <w:shd w:val="clear" w:color="auto" w:fill="auto"/>
            <w:vAlign w:val="center"/>
          </w:tcPr>
          <w:p w14:paraId="3E4FAF54"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Casualty slaughter</w:t>
            </w:r>
          </w:p>
        </w:tc>
        <w:tc>
          <w:tcPr>
            <w:tcW w:w="0" w:type="auto"/>
            <w:gridSpan w:val="2"/>
            <w:shd w:val="clear" w:color="auto" w:fill="auto"/>
            <w:vAlign w:val="center"/>
          </w:tcPr>
          <w:p w14:paraId="1205FBDD" w14:textId="77777777" w:rsidR="00EC3159" w:rsidRPr="00A31C6E" w:rsidRDefault="00EC3159" w:rsidP="00D23385">
            <w:pPr>
              <w:jc w:val="center"/>
              <w:rPr>
                <w:rFonts w:ascii="Arial Narrow" w:hAnsi="Arial Narrow" w:cs="Arial"/>
                <w:b/>
                <w:sz w:val="18"/>
                <w:szCs w:val="18"/>
              </w:rPr>
            </w:pPr>
            <w:r w:rsidRPr="00A31C6E">
              <w:rPr>
                <w:rFonts w:ascii="Arial Narrow" w:hAnsi="Arial Narrow" w:cs="Arial"/>
                <w:b/>
                <w:sz w:val="18"/>
                <w:szCs w:val="18"/>
              </w:rPr>
              <w:t>Clinical suspect</w:t>
            </w:r>
          </w:p>
        </w:tc>
      </w:tr>
      <w:tr w:rsidR="00EC3159" w:rsidRPr="00A31C6E" w14:paraId="7D1CB3C7" w14:textId="77777777" w:rsidTr="005E60E6">
        <w:tc>
          <w:tcPr>
            <w:tcW w:w="0" w:type="auto"/>
            <w:vMerge/>
            <w:shd w:val="clear" w:color="auto" w:fill="auto"/>
          </w:tcPr>
          <w:p w14:paraId="216B0142" w14:textId="77777777" w:rsidR="00EC3159" w:rsidRPr="00A31C6E" w:rsidRDefault="00EC3159" w:rsidP="00D23385">
            <w:pPr>
              <w:jc w:val="both"/>
              <w:rPr>
                <w:rFonts w:ascii="Arial Narrow" w:hAnsi="Arial Narrow" w:cs="Arial"/>
                <w:b/>
                <w:sz w:val="18"/>
                <w:szCs w:val="18"/>
              </w:rPr>
            </w:pPr>
          </w:p>
        </w:tc>
        <w:tc>
          <w:tcPr>
            <w:tcW w:w="0" w:type="auto"/>
            <w:shd w:val="clear" w:color="auto" w:fill="auto"/>
          </w:tcPr>
          <w:p w14:paraId="211C101A"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4CA28817"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24BC19C"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7F4F3CAF"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DD7FC90"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0200E4E0"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77592091"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3143478D" w14:textId="77777777" w:rsidR="00EC3159" w:rsidRPr="00A31C6E" w:rsidRDefault="00EC3159" w:rsidP="00D23385">
            <w:pPr>
              <w:jc w:val="both"/>
              <w:rPr>
                <w:rFonts w:ascii="Arial Narrow" w:hAnsi="Arial Narrow" w:cs="Arial"/>
                <w:b/>
                <w:sz w:val="18"/>
                <w:szCs w:val="18"/>
              </w:rPr>
            </w:pPr>
            <w:r w:rsidRPr="00A31C6E">
              <w:rPr>
                <w:rFonts w:ascii="Arial Narrow" w:hAnsi="Arial Narrow" w:cs="Arial"/>
                <w:b/>
                <w:sz w:val="18"/>
                <w:szCs w:val="18"/>
              </w:rPr>
              <w:t>Points</w:t>
            </w:r>
          </w:p>
        </w:tc>
      </w:tr>
      <w:tr w:rsidR="005E60E6" w:rsidRPr="00A31C6E" w14:paraId="5ABAAD7F" w14:textId="77777777" w:rsidTr="005E60E6">
        <w:trPr>
          <w:trHeight w:val="469"/>
        </w:trPr>
        <w:tc>
          <w:tcPr>
            <w:tcW w:w="0" w:type="auto"/>
            <w:shd w:val="clear" w:color="auto" w:fill="FFFFFF"/>
            <w:vAlign w:val="center"/>
          </w:tcPr>
          <w:p w14:paraId="5129C50A"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 and</w:t>
            </w:r>
            <w:r>
              <w:rPr>
                <w:rFonts w:ascii="Arial Narrow" w:hAnsi="Arial Narrow" w:cs="Arial"/>
                <w:szCs w:val="20"/>
                <w:lang w:val="en-US"/>
              </w:rPr>
              <w:t xml:space="preserve"> </w:t>
            </w:r>
            <w:r w:rsidRPr="00A31C6E">
              <w:rPr>
                <w:rFonts w:ascii="Arial Narrow" w:hAnsi="Arial Narrow" w:cs="Arial"/>
                <w:szCs w:val="20"/>
              </w:rPr>
              <w:t>&lt;4 years</w:t>
            </w:r>
          </w:p>
        </w:tc>
        <w:tc>
          <w:tcPr>
            <w:tcW w:w="0" w:type="auto"/>
            <w:shd w:val="clear" w:color="auto" w:fill="FFFFFF"/>
            <w:vAlign w:val="center"/>
          </w:tcPr>
          <w:p w14:paraId="4A78F244"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CF2E82E"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2DC1FF82"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673ED0E"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2859E8DC"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C47114C"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6D6F4E20"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215005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260</w:t>
            </w:r>
          </w:p>
        </w:tc>
      </w:tr>
      <w:tr w:rsidR="005E60E6" w:rsidRPr="00A31C6E" w14:paraId="4275762C" w14:textId="77777777" w:rsidTr="005E60E6">
        <w:trPr>
          <w:trHeight w:val="469"/>
        </w:trPr>
        <w:tc>
          <w:tcPr>
            <w:tcW w:w="0" w:type="auto"/>
            <w:shd w:val="clear" w:color="auto" w:fill="FFFFFF"/>
            <w:vAlign w:val="center"/>
          </w:tcPr>
          <w:p w14:paraId="469EBB33"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≥4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&lt;7 years</w:t>
            </w:r>
          </w:p>
        </w:tc>
        <w:tc>
          <w:tcPr>
            <w:tcW w:w="0" w:type="auto"/>
            <w:shd w:val="clear" w:color="auto" w:fill="FFFFFF"/>
            <w:vAlign w:val="center"/>
          </w:tcPr>
          <w:p w14:paraId="52807A1A"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5D92AD6"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174D2318"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54810E9"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0,9</w:t>
            </w:r>
          </w:p>
        </w:tc>
        <w:tc>
          <w:tcPr>
            <w:tcW w:w="0" w:type="auto"/>
            <w:shd w:val="clear" w:color="auto" w:fill="FFFFFF"/>
            <w:vAlign w:val="center"/>
          </w:tcPr>
          <w:p w14:paraId="38BD6F2C"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65EAB1F"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1,6</w:t>
            </w:r>
          </w:p>
        </w:tc>
        <w:tc>
          <w:tcPr>
            <w:tcW w:w="0" w:type="auto"/>
            <w:shd w:val="clear" w:color="auto" w:fill="FFFFFF"/>
            <w:vAlign w:val="center"/>
          </w:tcPr>
          <w:p w14:paraId="08D7B0B0"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5A1FD0B"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750</w:t>
            </w:r>
          </w:p>
        </w:tc>
      </w:tr>
      <w:tr w:rsidR="005E60E6" w:rsidRPr="00A31C6E" w14:paraId="0C152F94" w14:textId="77777777" w:rsidTr="005E60E6">
        <w:trPr>
          <w:trHeight w:val="469"/>
        </w:trPr>
        <w:tc>
          <w:tcPr>
            <w:tcW w:w="0" w:type="auto"/>
            <w:shd w:val="clear" w:color="auto" w:fill="FFFFFF"/>
            <w:vAlign w:val="center"/>
          </w:tcPr>
          <w:p w14:paraId="2F43546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≥7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&lt;9 years</w:t>
            </w:r>
          </w:p>
        </w:tc>
        <w:tc>
          <w:tcPr>
            <w:tcW w:w="0" w:type="auto"/>
            <w:shd w:val="clear" w:color="auto" w:fill="FFFFFF"/>
            <w:vAlign w:val="center"/>
          </w:tcPr>
          <w:p w14:paraId="45097B6F"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7D13BE0"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50F2BF17"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B99B079"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2213C0A4"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AD20D45"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0,7</w:t>
            </w:r>
          </w:p>
        </w:tc>
        <w:tc>
          <w:tcPr>
            <w:tcW w:w="0" w:type="auto"/>
            <w:shd w:val="clear" w:color="auto" w:fill="FFFFFF"/>
            <w:vAlign w:val="center"/>
          </w:tcPr>
          <w:p w14:paraId="17540B07" w14:textId="77777777" w:rsidR="005E60E6" w:rsidRPr="00A31C6E" w:rsidRDefault="005E60E6"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E37C1DF" w14:textId="77777777" w:rsidR="005E60E6" w:rsidRPr="00A31C6E" w:rsidRDefault="005E60E6" w:rsidP="005E60E6">
            <w:pPr>
              <w:jc w:val="center"/>
              <w:rPr>
                <w:rFonts w:ascii="Arial Narrow" w:hAnsi="Arial Narrow" w:cs="Arial"/>
                <w:szCs w:val="20"/>
              </w:rPr>
            </w:pPr>
            <w:r w:rsidRPr="00A31C6E">
              <w:rPr>
                <w:rFonts w:ascii="Arial Narrow" w:hAnsi="Arial Narrow" w:cs="Arial"/>
                <w:szCs w:val="20"/>
              </w:rPr>
              <w:t>220</w:t>
            </w:r>
          </w:p>
        </w:tc>
      </w:tr>
      <w:tr w:rsidR="00EC3159" w:rsidRPr="00A31C6E" w14:paraId="4344C796" w14:textId="77777777" w:rsidTr="005E60E6">
        <w:tc>
          <w:tcPr>
            <w:tcW w:w="0" w:type="auto"/>
            <w:shd w:val="clear" w:color="auto" w:fill="FFFFFF"/>
          </w:tcPr>
          <w:p w14:paraId="23CEF0A6" w14:textId="77777777" w:rsidR="00EC3159" w:rsidRPr="00A31C6E" w:rsidRDefault="00EC3159" w:rsidP="00D23385">
            <w:pPr>
              <w:jc w:val="both"/>
              <w:rPr>
                <w:rFonts w:ascii="Arial Narrow" w:hAnsi="Arial Narrow" w:cs="Arial"/>
                <w:szCs w:val="20"/>
              </w:rPr>
            </w:pPr>
            <w:r w:rsidRPr="00A31C6E">
              <w:rPr>
                <w:rFonts w:ascii="Arial Narrow" w:hAnsi="Arial Narrow" w:cs="Arial"/>
                <w:szCs w:val="20"/>
              </w:rPr>
              <w:t>≥9 years</w:t>
            </w:r>
          </w:p>
        </w:tc>
        <w:tc>
          <w:tcPr>
            <w:tcW w:w="0" w:type="auto"/>
            <w:shd w:val="clear" w:color="auto" w:fill="FFFFFF"/>
            <w:vAlign w:val="center"/>
          </w:tcPr>
          <w:p w14:paraId="54F2C667"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0B23CCE"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w:t>
            </w:r>
          </w:p>
        </w:tc>
        <w:tc>
          <w:tcPr>
            <w:tcW w:w="0" w:type="auto"/>
            <w:shd w:val="clear" w:color="auto" w:fill="FFFFFF"/>
            <w:vAlign w:val="center"/>
          </w:tcPr>
          <w:p w14:paraId="50D36714"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926459A"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2C491A5C"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B85071A"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096E3575"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4058824" w14:textId="77777777" w:rsidR="00EC3159" w:rsidRPr="00A31C6E" w:rsidRDefault="00EC3159" w:rsidP="005E60E6">
            <w:pPr>
              <w:jc w:val="center"/>
              <w:rPr>
                <w:rFonts w:ascii="Arial Narrow" w:hAnsi="Arial Narrow" w:cs="Arial"/>
                <w:szCs w:val="20"/>
              </w:rPr>
            </w:pPr>
            <w:r w:rsidRPr="00A31C6E">
              <w:rPr>
                <w:rFonts w:ascii="Arial Narrow" w:hAnsi="Arial Narrow" w:cs="Arial"/>
                <w:szCs w:val="20"/>
              </w:rPr>
              <w:t>45</w:t>
            </w:r>
          </w:p>
        </w:tc>
      </w:tr>
      <w:tr w:rsidR="00EC3159" w:rsidRPr="00A31C6E" w14:paraId="493D0BF4" w14:textId="77777777" w:rsidTr="005E60E6">
        <w:tc>
          <w:tcPr>
            <w:tcW w:w="0" w:type="auto"/>
            <w:shd w:val="clear" w:color="auto" w:fill="FFFFFF"/>
          </w:tcPr>
          <w:p w14:paraId="40A99EA8" w14:textId="77777777" w:rsidR="00EC3159" w:rsidRPr="00A31C6E" w:rsidRDefault="00EC3159" w:rsidP="00D23385">
            <w:pPr>
              <w:jc w:val="both"/>
              <w:rPr>
                <w:rFonts w:ascii="Arial Narrow" w:hAnsi="Arial Narrow" w:cs="Arial"/>
                <w:szCs w:val="20"/>
              </w:rPr>
            </w:pPr>
            <w:r w:rsidRPr="00A31C6E">
              <w:rPr>
                <w:rFonts w:ascii="Arial Narrow" w:hAnsi="Arial Narrow" w:cs="Arial"/>
                <w:szCs w:val="20"/>
              </w:rPr>
              <w:t>Subtotals</w:t>
            </w:r>
          </w:p>
        </w:tc>
        <w:tc>
          <w:tcPr>
            <w:tcW w:w="0" w:type="auto"/>
            <w:shd w:val="clear" w:color="auto" w:fill="FFFFFF"/>
            <w:vAlign w:val="center"/>
          </w:tcPr>
          <w:p w14:paraId="463872B7"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E95AE98"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4F57EE6F"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B6303D8"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20976869"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B8D5032" w14:textId="77777777" w:rsidR="00EC3159" w:rsidRPr="00A31C6E" w:rsidRDefault="00EC3159" w:rsidP="005E60E6">
            <w:pPr>
              <w:jc w:val="center"/>
              <w:rPr>
                <w:rFonts w:ascii="Arial Narrow" w:hAnsi="Arial Narrow" w:cs="Arial"/>
                <w:szCs w:val="20"/>
              </w:rPr>
            </w:pPr>
          </w:p>
        </w:tc>
        <w:tc>
          <w:tcPr>
            <w:tcW w:w="0" w:type="auto"/>
            <w:shd w:val="clear" w:color="auto" w:fill="FFFFFF"/>
            <w:vAlign w:val="center"/>
          </w:tcPr>
          <w:p w14:paraId="274A7604" w14:textId="77777777" w:rsidR="00EC3159" w:rsidRPr="00A31C6E" w:rsidRDefault="00EC3159" w:rsidP="005E60E6">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E9E4800" w14:textId="77777777" w:rsidR="00EC3159" w:rsidRPr="00A31C6E" w:rsidRDefault="00EC3159" w:rsidP="005E60E6">
            <w:pPr>
              <w:jc w:val="center"/>
              <w:rPr>
                <w:rFonts w:ascii="Arial Narrow" w:hAnsi="Arial Narrow" w:cs="Arial"/>
                <w:szCs w:val="20"/>
              </w:rPr>
            </w:pPr>
          </w:p>
        </w:tc>
      </w:tr>
      <w:tr w:rsidR="00EC3159" w:rsidRPr="009F5E8E" w14:paraId="25B7C0E8" w14:textId="77777777" w:rsidTr="005E60E6">
        <w:tc>
          <w:tcPr>
            <w:tcW w:w="0" w:type="auto"/>
            <w:shd w:val="clear" w:color="auto" w:fill="FFFFFF"/>
          </w:tcPr>
          <w:p w14:paraId="46007578" w14:textId="77777777" w:rsidR="00EC3159" w:rsidRPr="009F5E8E" w:rsidRDefault="00EC3159" w:rsidP="00D23385">
            <w:pPr>
              <w:jc w:val="both"/>
              <w:rPr>
                <w:rFonts w:ascii="Arial Narrow" w:hAnsi="Arial Narrow" w:cs="Arial"/>
                <w:szCs w:val="20"/>
              </w:rPr>
            </w:pPr>
            <w:r w:rsidRPr="009F5E8E">
              <w:rPr>
                <w:rFonts w:ascii="Arial Narrow" w:hAnsi="Arial Narrow" w:cs="Arial"/>
                <w:szCs w:val="20"/>
              </w:rPr>
              <w:t>Total points</w:t>
            </w:r>
          </w:p>
        </w:tc>
        <w:tc>
          <w:tcPr>
            <w:tcW w:w="0" w:type="auto"/>
            <w:gridSpan w:val="2"/>
            <w:shd w:val="clear" w:color="auto" w:fill="FFFFFF"/>
          </w:tcPr>
          <w:p w14:paraId="1AA750AA"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1FCE5BF5"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4AAA8372"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0A818429" w14:textId="77777777" w:rsidR="00EC3159" w:rsidRPr="009F5E8E" w:rsidRDefault="00EC3159" w:rsidP="00D23385">
            <w:pPr>
              <w:jc w:val="center"/>
              <w:rPr>
                <w:rFonts w:ascii="Arial Narrow" w:hAnsi="Arial Narrow" w:cs="Arial"/>
                <w:b/>
                <w:bCs/>
                <w:szCs w:val="20"/>
              </w:rPr>
            </w:pPr>
            <w:r w:rsidRPr="009F5E8E">
              <w:rPr>
                <w:rFonts w:ascii="Arial Narrow" w:hAnsi="Arial Narrow" w:cs="Arial"/>
                <w:b/>
                <w:bCs/>
                <w:szCs w:val="20"/>
              </w:rPr>
              <w:t>0</w:t>
            </w:r>
          </w:p>
        </w:tc>
      </w:tr>
    </w:tbl>
    <w:p w14:paraId="15705DF9" w14:textId="77777777" w:rsidR="00EC3159" w:rsidRDefault="00EC3159" w:rsidP="006C3995">
      <w:pPr>
        <w:pStyle w:val="Titre"/>
        <w:tabs>
          <w:tab w:val="left" w:pos="4500"/>
        </w:tabs>
        <w:jc w:val="left"/>
        <w:rPr>
          <w:sz w:val="20"/>
          <w:szCs w:val="20"/>
        </w:rPr>
      </w:pPr>
    </w:p>
    <w:p w14:paraId="12D1DD32" w14:textId="77777777" w:rsidR="002E63C7" w:rsidRPr="00B72B11" w:rsidRDefault="002E63C7" w:rsidP="006C3995">
      <w:pPr>
        <w:pStyle w:val="Titre"/>
        <w:tabs>
          <w:tab w:val="left" w:pos="4500"/>
        </w:tabs>
        <w:jc w:val="both"/>
        <w:rPr>
          <w:b w:val="0"/>
          <w:sz w:val="20"/>
          <w:szCs w:val="20"/>
        </w:rPr>
      </w:pPr>
      <w:r w:rsidRPr="00B72B11">
        <w:rPr>
          <w:b w:val="0"/>
          <w:sz w:val="20"/>
          <w:szCs w:val="20"/>
        </w:rPr>
        <w:t>Please provide any additional comments and/or provide re</w:t>
      </w:r>
      <w:r w:rsidR="00DC24D4" w:rsidRPr="00DC24D4">
        <w:rPr>
          <w:b w:val="0"/>
          <w:sz w:val="20"/>
          <w:szCs w:val="20"/>
        </w:rPr>
        <w:t>l</w:t>
      </w:r>
      <w:r w:rsidR="00DC24D4">
        <w:rPr>
          <w:b w:val="0"/>
          <w:sz w:val="20"/>
          <w:szCs w:val="20"/>
        </w:rPr>
        <w:t>e</w:t>
      </w:r>
      <w:r w:rsidRPr="00B72B11">
        <w:rPr>
          <w:b w:val="0"/>
          <w:sz w:val="20"/>
          <w:szCs w:val="20"/>
        </w:rPr>
        <w:t>vant material associated to your annual reconfirmation of BSE risk status.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50B00" w:rsidRPr="00AC0731" w14:paraId="3436E8F7" w14:textId="77777777" w:rsidTr="006C3995">
        <w:trPr>
          <w:trHeight w:val="2330"/>
        </w:trPr>
        <w:tc>
          <w:tcPr>
            <w:tcW w:w="9072" w:type="dxa"/>
            <w:shd w:val="clear" w:color="auto" w:fill="auto"/>
          </w:tcPr>
          <w:p w14:paraId="181F826F" w14:textId="77777777" w:rsidR="00250B00" w:rsidRPr="00D54DFA" w:rsidRDefault="00250B00" w:rsidP="00AC0731">
            <w:pPr>
              <w:spacing w:line="276" w:lineRule="auto"/>
              <w:rPr>
                <w:b/>
                <w:szCs w:val="20"/>
              </w:rPr>
            </w:pPr>
          </w:p>
          <w:p w14:paraId="0BDBA9CE" w14:textId="77777777" w:rsidR="00250B00" w:rsidRPr="00D54DFA" w:rsidRDefault="00250B00" w:rsidP="00AC0731">
            <w:pPr>
              <w:spacing w:line="276" w:lineRule="auto"/>
              <w:rPr>
                <w:rFonts w:ascii="Arial" w:hAnsi="Arial" w:cs="Arial"/>
                <w:b/>
                <w:bCs/>
                <w:sz w:val="22"/>
                <w:szCs w:val="20"/>
                <w:lang w:val="en-AU"/>
              </w:rPr>
            </w:pPr>
            <w:r w:rsidRPr="00D54DFA">
              <w:rPr>
                <w:rFonts w:ascii="Arial" w:hAnsi="Arial" w:cs="Arial"/>
                <w:b/>
                <w:bCs/>
                <w:sz w:val="22"/>
                <w:szCs w:val="20"/>
                <w:lang w:val="en-AU"/>
              </w:rPr>
              <w:t>I</w:t>
            </w:r>
            <w:r w:rsidRPr="00D54DFA">
              <w:rPr>
                <w:rFonts w:ascii="Arial" w:hAnsi="Arial" w:cs="Arial" w:hint="eastAsia"/>
                <w:b/>
                <w:bCs/>
                <w:sz w:val="22"/>
                <w:szCs w:val="20"/>
                <w:lang w:val="en-AU"/>
              </w:rPr>
              <w:t xml:space="preserve"> certify that the above are correct</w:t>
            </w:r>
            <w:r w:rsidRPr="00D54DFA">
              <w:rPr>
                <w:rFonts w:ascii="Arial" w:hAnsi="Arial" w:cs="Arial"/>
                <w:b/>
                <w:bCs/>
                <w:sz w:val="22"/>
                <w:szCs w:val="20"/>
                <w:lang w:val="en-AU"/>
              </w:rPr>
              <w:t>.</w:t>
            </w:r>
          </w:p>
          <w:p w14:paraId="050DF046" w14:textId="77777777" w:rsidR="00250B00" w:rsidRPr="00AC0731" w:rsidRDefault="00250B00" w:rsidP="00AC0731">
            <w:pPr>
              <w:spacing w:line="276" w:lineRule="auto"/>
              <w:rPr>
                <w:szCs w:val="20"/>
              </w:rPr>
            </w:pPr>
          </w:p>
          <w:p w14:paraId="02C755E5" w14:textId="77777777" w:rsidR="00250B00" w:rsidRPr="003A2C9C" w:rsidRDefault="00250B00" w:rsidP="00AC0731">
            <w:pPr>
              <w:pStyle w:val="Titre"/>
              <w:tabs>
                <w:tab w:val="left" w:pos="4500"/>
              </w:tabs>
              <w:spacing w:after="360"/>
              <w:jc w:val="left"/>
              <w:rPr>
                <w:b w:val="0"/>
                <w:sz w:val="20"/>
                <w:szCs w:val="20"/>
              </w:rPr>
            </w:pPr>
            <w:r w:rsidRPr="003A2C9C">
              <w:rPr>
                <w:b w:val="0"/>
                <w:szCs w:val="20"/>
              </w:rPr>
              <w:t>Date:                                                                         Signature of Delegate:</w:t>
            </w:r>
          </w:p>
        </w:tc>
      </w:tr>
    </w:tbl>
    <w:p w14:paraId="39941D1B" w14:textId="77777777" w:rsidR="00265637" w:rsidRPr="009F5E8E" w:rsidRDefault="008F4E8D" w:rsidP="00265637">
      <w:pPr>
        <w:rPr>
          <w:rFonts w:eastAsia="Malgun Gothic"/>
          <w:b/>
          <w:szCs w:val="20"/>
          <w:lang w:eastAsia="ko-KR"/>
        </w:rPr>
      </w:pPr>
      <w:r>
        <w:rPr>
          <w:b/>
          <w:szCs w:val="20"/>
        </w:rPr>
        <w:br w:type="page"/>
      </w:r>
      <w:r w:rsidR="00265637" w:rsidRPr="009F5E8E">
        <w:rPr>
          <w:b/>
          <w:szCs w:val="20"/>
        </w:rPr>
        <w:lastRenderedPageBreak/>
        <w:t xml:space="preserve">[Reference to the relevant article in the </w:t>
      </w:r>
      <w:r w:rsidR="00265637" w:rsidRPr="009F5E8E">
        <w:rPr>
          <w:rFonts w:eastAsia="Malgun Gothic" w:hint="eastAsia"/>
          <w:b/>
          <w:szCs w:val="20"/>
          <w:lang w:eastAsia="ko-KR"/>
        </w:rPr>
        <w:t>BSE</w:t>
      </w:r>
      <w:r w:rsidR="00265637" w:rsidRPr="009F5E8E">
        <w:rPr>
          <w:b/>
          <w:szCs w:val="20"/>
        </w:rPr>
        <w:t xml:space="preserve"> chapter of the</w:t>
      </w:r>
      <w:r w:rsidR="00265637" w:rsidRPr="009F5E8E">
        <w:rPr>
          <w:b/>
          <w:i/>
          <w:szCs w:val="20"/>
        </w:rPr>
        <w:t xml:space="preserve"> Terrestrial Animal Health Code</w:t>
      </w:r>
      <w:r w:rsidR="00265637" w:rsidRPr="009F5E8E">
        <w:rPr>
          <w:b/>
          <w:szCs w:val="20"/>
        </w:rPr>
        <w:t xml:space="preserve"> (</w:t>
      </w:r>
      <w:r w:rsidR="002E19DA">
        <w:rPr>
          <w:b/>
          <w:szCs w:val="20"/>
        </w:rPr>
        <w:t>2019</w:t>
      </w:r>
      <w:r w:rsidR="00265637" w:rsidRPr="009F5E8E">
        <w:rPr>
          <w:b/>
          <w:szCs w:val="20"/>
        </w:rPr>
        <w:t>)]</w:t>
      </w:r>
    </w:p>
    <w:p w14:paraId="022D6955" w14:textId="77777777" w:rsidR="00265637" w:rsidRPr="009F5E8E" w:rsidRDefault="00265637" w:rsidP="00265637">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23385" w:rsidRPr="009F5E8E" w14:paraId="22D94CDE" w14:textId="77777777" w:rsidTr="00D23385">
        <w:trPr>
          <w:trHeight w:val="70"/>
        </w:trPr>
        <w:tc>
          <w:tcPr>
            <w:tcW w:w="9180" w:type="dxa"/>
            <w:shd w:val="clear" w:color="auto" w:fill="auto"/>
          </w:tcPr>
          <w:p w14:paraId="232E9129" w14:textId="77777777" w:rsidR="00D23385" w:rsidRPr="00EB1C20" w:rsidRDefault="00D23385" w:rsidP="00EB1C20">
            <w:pPr>
              <w:spacing w:after="120"/>
              <w:jc w:val="center"/>
              <w:rPr>
                <w:color w:val="000000"/>
                <w:sz w:val="22"/>
                <w:szCs w:val="22"/>
                <w:lang w:val="en-US" w:eastAsia="fr-FR"/>
              </w:rPr>
            </w:pPr>
            <w:r w:rsidRPr="00EB1C20">
              <w:rPr>
                <w:color w:val="000000"/>
                <w:sz w:val="22"/>
                <w:szCs w:val="22"/>
                <w:lang w:val="en-US" w:eastAsia="fr-FR"/>
              </w:rPr>
              <w:t>Article 11.</w:t>
            </w:r>
            <w:r w:rsidR="00B230E7" w:rsidRPr="00EB1C20">
              <w:rPr>
                <w:color w:val="000000"/>
                <w:sz w:val="22"/>
                <w:szCs w:val="22"/>
                <w:lang w:val="en-US" w:eastAsia="fr-FR"/>
              </w:rPr>
              <w:t>4</w:t>
            </w:r>
            <w:r w:rsidRPr="00EB1C20">
              <w:rPr>
                <w:color w:val="000000"/>
                <w:sz w:val="22"/>
                <w:szCs w:val="22"/>
                <w:lang w:val="en-US" w:eastAsia="fr-FR"/>
              </w:rPr>
              <w:t>.3</w:t>
            </w:r>
            <w:r w:rsidR="00B230E7" w:rsidRPr="00EB1C20">
              <w:rPr>
                <w:color w:val="000000"/>
                <w:sz w:val="22"/>
                <w:szCs w:val="22"/>
                <w:lang w:val="en-US" w:eastAsia="fr-FR"/>
              </w:rPr>
              <w:t>.</w:t>
            </w:r>
          </w:p>
          <w:p w14:paraId="4C839CF9" w14:textId="77777777" w:rsidR="00D23385" w:rsidRPr="00EB1C20" w:rsidRDefault="00D23385" w:rsidP="00EB1C20">
            <w:pPr>
              <w:spacing w:before="100" w:beforeAutospacing="1" w:after="120"/>
              <w:rPr>
                <w:b/>
                <w:sz w:val="22"/>
                <w:szCs w:val="22"/>
                <w:lang w:eastAsia="en-GB"/>
              </w:rPr>
            </w:pPr>
            <w:r w:rsidRPr="00EB1C20">
              <w:rPr>
                <w:b/>
                <w:sz w:val="22"/>
                <w:szCs w:val="22"/>
                <w:lang w:eastAsia="en-GB"/>
              </w:rPr>
              <w:t xml:space="preserve">Negligible BSE risk </w:t>
            </w:r>
          </w:p>
          <w:p w14:paraId="7029ED72" w14:textId="77777777" w:rsidR="002A1F3F" w:rsidRPr="00C333D5" w:rsidRDefault="00EF00A5" w:rsidP="00EB1C20">
            <w:pPr>
              <w:jc w:val="both"/>
            </w:pPr>
            <w:hyperlink r:id="rId9" w:anchor="terme_marchandise" w:history="1">
              <w:r w:rsidR="002A1F3F" w:rsidRPr="009B67D7">
                <w:rPr>
                  <w:rStyle w:val="Lienhypertexte"/>
                  <w:i/>
                  <w:iCs/>
                  <w:color w:val="3094C9"/>
                  <w:szCs w:val="20"/>
                </w:rPr>
                <w:t>Commodities</w:t>
              </w:r>
            </w:hyperlink>
            <w:r w:rsidR="002A1F3F" w:rsidRPr="00EB1C20">
              <w:rPr>
                <w:sz w:val="24"/>
                <w:szCs w:val="32"/>
              </w:rPr>
              <w:t> </w:t>
            </w:r>
            <w:r w:rsidR="002A1F3F" w:rsidRPr="00C333D5">
              <w:t>from the cattle population of a country, </w:t>
            </w:r>
            <w:hyperlink r:id="rId10" w:anchor="terme_zone_region" w:history="1">
              <w:r w:rsidR="002A1F3F" w:rsidRPr="009B67D7">
                <w:rPr>
                  <w:rStyle w:val="Lienhypertexte"/>
                  <w:i/>
                  <w:iCs/>
                  <w:color w:val="3094C9"/>
                  <w:szCs w:val="20"/>
                </w:rPr>
                <w:t>zone</w:t>
              </w:r>
            </w:hyperlink>
            <w:r w:rsidR="002A1F3F" w:rsidRPr="00C333D5">
              <w:t> or </w:t>
            </w:r>
            <w:hyperlink r:id="rId11" w:anchor="terme_compartiment" w:history="1">
              <w:r w:rsidR="002A1F3F" w:rsidRPr="009B67D7">
                <w:rPr>
                  <w:rStyle w:val="Lienhypertexte"/>
                  <w:i/>
                  <w:iCs/>
                  <w:color w:val="3094C9"/>
                  <w:szCs w:val="20"/>
                </w:rPr>
                <w:t>compartment</w:t>
              </w:r>
            </w:hyperlink>
            <w:r w:rsidR="002A1F3F" w:rsidRPr="00C333D5">
              <w:t> pose a negligible risk of transmitting the BSE agent if the following conditions are met:</w:t>
            </w:r>
          </w:p>
          <w:p w14:paraId="13872B53" w14:textId="6D43D39F" w:rsidR="002A1F3F" w:rsidRPr="00C333D5" w:rsidRDefault="002A1F3F" w:rsidP="00EB1C20">
            <w:pPr>
              <w:numPr>
                <w:ilvl w:val="0"/>
                <w:numId w:val="33"/>
              </w:numPr>
              <w:spacing w:after="160" w:line="259" w:lineRule="auto"/>
              <w:jc w:val="both"/>
            </w:pPr>
            <w:r w:rsidRPr="00C333D5">
              <w:t>a </w:t>
            </w:r>
            <w:hyperlink r:id="rId12" w:anchor="terme_appreciation_du_risque" w:history="1">
              <w:r w:rsidRPr="009B67D7">
                <w:rPr>
                  <w:rStyle w:val="Lienhypertexte"/>
                  <w:i/>
                  <w:iCs/>
                  <w:color w:val="3094C9"/>
                  <w:szCs w:val="20"/>
                </w:rPr>
                <w:t>risk assessment</w:t>
              </w:r>
            </w:hyperlink>
            <w:r w:rsidRPr="00C333D5">
              <w:t>, as described in point 1) of Article </w:t>
            </w:r>
            <w:hyperlink r:id="rId13" w:anchor="article_bse.2." w:history="1">
              <w:r w:rsidRPr="009B67D7">
                <w:rPr>
                  <w:rStyle w:val="Lienhypertexte"/>
                  <w:color w:val="3094C9"/>
                  <w:szCs w:val="20"/>
                </w:rPr>
                <w:t>11.4.2.</w:t>
              </w:r>
            </w:hyperlink>
            <w:r w:rsidRPr="00C333D5">
              <w:t>, has been conducted in order to identify the historical and existing risk factors, and the Member Country has demonstrated that appropriate specific measures have been taken for the relevant period of time defined below to manage each identified risk;</w:t>
            </w:r>
          </w:p>
          <w:p w14:paraId="4395BAD6" w14:textId="5474FC16" w:rsidR="002A1F3F" w:rsidRPr="00C333D5" w:rsidRDefault="002A1F3F" w:rsidP="00EB1C20">
            <w:pPr>
              <w:numPr>
                <w:ilvl w:val="0"/>
                <w:numId w:val="33"/>
              </w:numPr>
              <w:spacing w:after="160" w:line="259" w:lineRule="auto"/>
              <w:jc w:val="both"/>
            </w:pPr>
            <w:r w:rsidRPr="00C333D5">
              <w:t>the Member has demonstrated that Type B </w:t>
            </w:r>
            <w:hyperlink r:id="rId14" w:anchor="terme_surveillance" w:history="1">
              <w:r w:rsidRPr="009B67D7">
                <w:rPr>
                  <w:rStyle w:val="Lienhypertexte"/>
                  <w:i/>
                  <w:iCs/>
                  <w:color w:val="3094C9"/>
                  <w:szCs w:val="20"/>
                </w:rPr>
                <w:t>surveillance</w:t>
              </w:r>
            </w:hyperlink>
            <w:r w:rsidRPr="00C333D5">
              <w:t> in accordance with Articles </w:t>
            </w:r>
            <w:hyperlink r:id="rId15" w:anchor="article_bse.20." w:history="1">
              <w:r w:rsidRPr="009B67D7">
                <w:rPr>
                  <w:rStyle w:val="Lienhypertexte"/>
                  <w:color w:val="3094C9"/>
                  <w:szCs w:val="20"/>
                </w:rPr>
                <w:t>11.4.20</w:t>
              </w:r>
              <w:r w:rsidRPr="00C333D5">
                <w:rPr>
                  <w:rStyle w:val="Lienhypertexte"/>
                </w:rPr>
                <w:t>.</w:t>
              </w:r>
            </w:hyperlink>
            <w:r w:rsidRPr="00C333D5">
              <w:t> to </w:t>
            </w:r>
            <w:hyperlink r:id="rId16" w:anchor="article_bse.22." w:history="1">
              <w:r w:rsidRPr="009B67D7">
                <w:rPr>
                  <w:rStyle w:val="Lienhypertexte"/>
                  <w:color w:val="3094C9"/>
                  <w:szCs w:val="20"/>
                </w:rPr>
                <w:t>11.4.22.</w:t>
              </w:r>
            </w:hyperlink>
            <w:r w:rsidRPr="00C333D5">
              <w:t> is in place and the relevant points target, in accordance with Table 1, has been met;</w:t>
            </w:r>
          </w:p>
          <w:p w14:paraId="622D799C" w14:textId="77777777" w:rsidR="002A1F3F" w:rsidRPr="00C333D5" w:rsidRDefault="002A1F3F" w:rsidP="00EB1C20">
            <w:pPr>
              <w:numPr>
                <w:ilvl w:val="0"/>
                <w:numId w:val="33"/>
              </w:numPr>
              <w:spacing w:after="160" w:line="259" w:lineRule="auto"/>
              <w:jc w:val="both"/>
            </w:pPr>
            <w:r w:rsidRPr="00C333D5">
              <w:t>EITHER:</w:t>
            </w:r>
          </w:p>
          <w:p w14:paraId="059F35A9" w14:textId="77777777" w:rsidR="002A1F3F" w:rsidRPr="00C333D5" w:rsidRDefault="002A1F3F" w:rsidP="00EB1C20">
            <w:pPr>
              <w:numPr>
                <w:ilvl w:val="1"/>
                <w:numId w:val="33"/>
              </w:numPr>
              <w:spacing w:after="160" w:line="259" w:lineRule="auto"/>
              <w:jc w:val="both"/>
            </w:pPr>
            <w:r w:rsidRPr="00C333D5">
              <w:t>there has been no </w:t>
            </w:r>
            <w:hyperlink r:id="rId17" w:anchor="terme_cas" w:history="1">
              <w:r w:rsidRPr="009B67D7">
                <w:rPr>
                  <w:rStyle w:val="Lienhypertexte"/>
                  <w:i/>
                  <w:iCs/>
                  <w:color w:val="3094C9"/>
                  <w:szCs w:val="20"/>
                </w:rPr>
                <w:t>case</w:t>
              </w:r>
            </w:hyperlink>
            <w:r w:rsidRPr="00C333D5">
              <w:t> of BSE or, if there has been a </w:t>
            </w:r>
            <w:hyperlink r:id="rId18" w:anchor="terme_cas" w:history="1">
              <w:r w:rsidRPr="009B67D7">
                <w:rPr>
                  <w:rStyle w:val="Lienhypertexte"/>
                  <w:i/>
                  <w:iCs/>
                  <w:color w:val="3094C9"/>
                  <w:szCs w:val="20"/>
                </w:rPr>
                <w:t>case</w:t>
              </w:r>
            </w:hyperlink>
            <w:r w:rsidRPr="00C333D5">
              <w:t>, every </w:t>
            </w:r>
            <w:hyperlink r:id="rId19" w:anchor="terme_cas" w:history="1">
              <w:r w:rsidRPr="009B67D7">
                <w:rPr>
                  <w:rStyle w:val="Lienhypertexte"/>
                  <w:i/>
                  <w:iCs/>
                  <w:color w:val="3094C9"/>
                  <w:szCs w:val="20"/>
                </w:rPr>
                <w:t>case</w:t>
              </w:r>
            </w:hyperlink>
            <w:r w:rsidRPr="00C333D5">
              <w:t> of BSE has been demonstrated to have been imported and has been completely destroyed, and</w:t>
            </w:r>
          </w:p>
          <w:p w14:paraId="47DA3BA8" w14:textId="77777777" w:rsidR="002A1F3F" w:rsidRPr="00C333D5" w:rsidRDefault="002A1F3F" w:rsidP="00EB1C20">
            <w:pPr>
              <w:numPr>
                <w:ilvl w:val="2"/>
                <w:numId w:val="33"/>
              </w:numPr>
              <w:spacing w:after="160" w:line="259" w:lineRule="auto"/>
              <w:jc w:val="both"/>
            </w:pPr>
            <w:r w:rsidRPr="00C333D5">
              <w:t>the criteria in points 2) to 4) of Article </w:t>
            </w:r>
            <w:hyperlink r:id="rId20" w:anchor="article_bse.2." w:history="1">
              <w:r w:rsidRPr="009B67D7">
                <w:rPr>
                  <w:rStyle w:val="Lienhypertexte"/>
                  <w:color w:val="3094C9"/>
                  <w:szCs w:val="20"/>
                </w:rPr>
                <w:t>11.4.2.</w:t>
              </w:r>
            </w:hyperlink>
            <w:r w:rsidRPr="00C333D5">
              <w:t> have been complied with for at least seven years; and</w:t>
            </w:r>
          </w:p>
          <w:p w14:paraId="1A2F7CC4" w14:textId="77777777" w:rsidR="002A1F3F" w:rsidRPr="00C333D5" w:rsidRDefault="002A1F3F" w:rsidP="00EB1C20">
            <w:pPr>
              <w:numPr>
                <w:ilvl w:val="2"/>
                <w:numId w:val="33"/>
              </w:numPr>
              <w:spacing w:after="160" w:line="259" w:lineRule="auto"/>
              <w:jc w:val="both"/>
            </w:pPr>
            <w:r w:rsidRPr="00C333D5">
              <w:t>it has been demonstrated through an appropriate level of control and audit, including that of cross contamination, that for at least eight years neither </w:t>
            </w:r>
            <w:hyperlink r:id="rId21" w:anchor="terme_farines_de_viande_et_d_os" w:history="1">
              <w:r w:rsidRPr="009B67D7">
                <w:rPr>
                  <w:rStyle w:val="Lienhypertexte"/>
                  <w:i/>
                  <w:iCs/>
                  <w:color w:val="3094C9"/>
                  <w:szCs w:val="20"/>
                </w:rPr>
                <w:t>meat-and-bone meal</w:t>
              </w:r>
            </w:hyperlink>
            <w:r w:rsidRPr="00C333D5">
              <w:t> nor </w:t>
            </w:r>
            <w:hyperlink r:id="rId22" w:anchor="terme_creton" w:history="1">
              <w:r w:rsidRPr="009B67D7">
                <w:rPr>
                  <w:rStyle w:val="Lienhypertexte"/>
                  <w:i/>
                  <w:iCs/>
                  <w:color w:val="3094C9"/>
                  <w:szCs w:val="20"/>
                </w:rPr>
                <w:t>greaves</w:t>
              </w:r>
            </w:hyperlink>
            <w:r w:rsidRPr="00C333D5">
              <w:t> derived from ruminants has been fed to ruminants;</w:t>
            </w:r>
          </w:p>
          <w:p w14:paraId="2AD231CA" w14:textId="77777777" w:rsidR="002A1F3F" w:rsidRPr="00C333D5" w:rsidRDefault="002A1F3F" w:rsidP="00EB1C20">
            <w:pPr>
              <w:jc w:val="both"/>
            </w:pPr>
            <w:r w:rsidRPr="00C333D5">
              <w:t>OR</w:t>
            </w:r>
          </w:p>
          <w:p w14:paraId="5CCCC9E7" w14:textId="77777777" w:rsidR="002A1F3F" w:rsidRPr="00C333D5" w:rsidRDefault="002A1F3F" w:rsidP="00EB1C20">
            <w:pPr>
              <w:numPr>
                <w:ilvl w:val="1"/>
                <w:numId w:val="34"/>
              </w:numPr>
              <w:spacing w:after="160" w:line="259" w:lineRule="auto"/>
              <w:jc w:val="both"/>
            </w:pPr>
            <w:r w:rsidRPr="00C333D5">
              <w:t>if there has been an indigenous </w:t>
            </w:r>
            <w:hyperlink r:id="rId23" w:anchor="terme_cas" w:history="1">
              <w:r w:rsidRPr="009B67D7">
                <w:rPr>
                  <w:rStyle w:val="Lienhypertexte"/>
                  <w:i/>
                  <w:iCs/>
                  <w:color w:val="3094C9"/>
                  <w:szCs w:val="20"/>
                </w:rPr>
                <w:t>case</w:t>
              </w:r>
            </w:hyperlink>
            <w:r w:rsidRPr="00C333D5">
              <w:t>, every indigenous </w:t>
            </w:r>
            <w:hyperlink r:id="rId24" w:anchor="terme_cas" w:history="1">
              <w:r w:rsidRPr="009B67D7">
                <w:rPr>
                  <w:rStyle w:val="Lienhypertexte"/>
                  <w:i/>
                  <w:iCs/>
                  <w:color w:val="3094C9"/>
                  <w:szCs w:val="20"/>
                </w:rPr>
                <w:t>case</w:t>
              </w:r>
            </w:hyperlink>
            <w:r w:rsidRPr="00C333D5">
              <w:t> was born more than 11 years ago; and</w:t>
            </w:r>
          </w:p>
          <w:p w14:paraId="376A939C" w14:textId="77777777" w:rsidR="002A1F3F" w:rsidRPr="00C333D5" w:rsidRDefault="002A1F3F" w:rsidP="00EB1C20">
            <w:pPr>
              <w:numPr>
                <w:ilvl w:val="2"/>
                <w:numId w:val="35"/>
              </w:numPr>
              <w:spacing w:after="160" w:line="259" w:lineRule="auto"/>
              <w:jc w:val="both"/>
            </w:pPr>
            <w:r w:rsidRPr="00C333D5">
              <w:t>the criteria in points 2) to 4) of Article </w:t>
            </w:r>
            <w:hyperlink r:id="rId25" w:anchor="article_bse.2." w:history="1">
              <w:r w:rsidRPr="009B67D7">
                <w:rPr>
                  <w:rStyle w:val="Lienhypertexte"/>
                  <w:color w:val="3094C9"/>
                  <w:szCs w:val="20"/>
                </w:rPr>
                <w:t>11.4.2.</w:t>
              </w:r>
            </w:hyperlink>
            <w:r w:rsidRPr="00C333D5">
              <w:t> have been complied with for at least seven years; and</w:t>
            </w:r>
          </w:p>
          <w:p w14:paraId="0EADA8B5" w14:textId="77777777" w:rsidR="002A1F3F" w:rsidRPr="00C333D5" w:rsidRDefault="002A1F3F" w:rsidP="00EB1C20">
            <w:pPr>
              <w:numPr>
                <w:ilvl w:val="2"/>
                <w:numId w:val="35"/>
              </w:numPr>
              <w:spacing w:after="160" w:line="259" w:lineRule="auto"/>
              <w:jc w:val="both"/>
            </w:pPr>
            <w:r w:rsidRPr="00C333D5">
              <w:t>it has been demonstrated through an appropriate level of control and audit, including that of cross contamination, that for at least eight years neither </w:t>
            </w:r>
            <w:hyperlink r:id="rId26" w:anchor="terme_farines_de_viande_et_d_os" w:history="1">
              <w:r w:rsidRPr="009B67D7">
                <w:rPr>
                  <w:rStyle w:val="Lienhypertexte"/>
                  <w:i/>
                  <w:iCs/>
                  <w:color w:val="3094C9"/>
                  <w:szCs w:val="20"/>
                </w:rPr>
                <w:t>meat-and-bone meal</w:t>
              </w:r>
            </w:hyperlink>
            <w:r w:rsidRPr="00C333D5">
              <w:t> nor </w:t>
            </w:r>
            <w:hyperlink r:id="rId27" w:anchor="terme_creton" w:history="1">
              <w:r w:rsidRPr="009B67D7">
                <w:rPr>
                  <w:rStyle w:val="Lienhypertexte"/>
                  <w:i/>
                  <w:iCs/>
                  <w:color w:val="3094C9"/>
                  <w:szCs w:val="20"/>
                </w:rPr>
                <w:t>greaves</w:t>
              </w:r>
            </w:hyperlink>
            <w:r w:rsidRPr="00C333D5">
              <w:t> derived from ruminants has been fed to ruminants;</w:t>
            </w:r>
          </w:p>
          <w:p w14:paraId="372DE3D9" w14:textId="77777777" w:rsidR="002A1F3F" w:rsidRPr="00C333D5" w:rsidRDefault="002A1F3F" w:rsidP="00EB1C20">
            <w:pPr>
              <w:numPr>
                <w:ilvl w:val="2"/>
                <w:numId w:val="35"/>
              </w:numPr>
              <w:spacing w:after="160" w:line="259" w:lineRule="auto"/>
              <w:jc w:val="both"/>
            </w:pPr>
            <w:r w:rsidRPr="00C333D5">
              <w:t>all BSE </w:t>
            </w:r>
            <w:hyperlink r:id="rId28" w:anchor="terme_cas" w:history="1">
              <w:r w:rsidRPr="009B67D7">
                <w:rPr>
                  <w:rStyle w:val="Lienhypertexte"/>
                  <w:i/>
                  <w:iCs/>
                  <w:color w:val="3094C9"/>
                  <w:szCs w:val="20"/>
                </w:rPr>
                <w:t>cases</w:t>
              </w:r>
            </w:hyperlink>
            <w:r w:rsidRPr="00C333D5">
              <w:t>, as well as:</w:t>
            </w:r>
          </w:p>
          <w:p w14:paraId="768AC93B" w14:textId="77777777" w:rsidR="002A1F3F" w:rsidRPr="00C333D5" w:rsidRDefault="002A1F3F" w:rsidP="00EB1C20">
            <w:pPr>
              <w:numPr>
                <w:ilvl w:val="3"/>
                <w:numId w:val="35"/>
              </w:numPr>
              <w:spacing w:after="160" w:line="259" w:lineRule="auto"/>
              <w:jc w:val="both"/>
            </w:pPr>
            <w:r w:rsidRPr="00C333D5">
              <w:t>all cattle which, during their first year of life, were reared with the BSE </w:t>
            </w:r>
            <w:hyperlink r:id="rId29" w:anchor="terme_cas" w:history="1">
              <w:r w:rsidRPr="009B67D7">
                <w:rPr>
                  <w:rStyle w:val="Lienhypertexte"/>
                  <w:i/>
                  <w:iCs/>
                  <w:color w:val="3094C9"/>
                  <w:szCs w:val="20"/>
                </w:rPr>
                <w:t>cases</w:t>
              </w:r>
            </w:hyperlink>
            <w:r w:rsidRPr="00C333D5">
              <w:t> during their first year of life, and which investigation showed consumed the same potentially contaminated </w:t>
            </w:r>
            <w:hyperlink r:id="rId30" w:anchor="terme_aliment" w:history="1">
              <w:r w:rsidRPr="009B67D7">
                <w:rPr>
                  <w:rStyle w:val="Lienhypertexte"/>
                  <w:i/>
                  <w:iCs/>
                  <w:color w:val="3094C9"/>
                  <w:szCs w:val="20"/>
                </w:rPr>
                <w:t>feed</w:t>
              </w:r>
            </w:hyperlink>
            <w:r w:rsidRPr="00C333D5">
              <w:t> during that period, or</w:t>
            </w:r>
          </w:p>
          <w:p w14:paraId="4556CEA0" w14:textId="77777777" w:rsidR="002A1F3F" w:rsidRPr="00C333D5" w:rsidRDefault="002A1F3F" w:rsidP="00EB1C20">
            <w:pPr>
              <w:numPr>
                <w:ilvl w:val="3"/>
                <w:numId w:val="35"/>
              </w:numPr>
              <w:spacing w:after="160" w:line="259" w:lineRule="auto"/>
              <w:jc w:val="both"/>
            </w:pPr>
            <w:r w:rsidRPr="00C333D5">
              <w:t>if the results of the investigation are inconclusive, all cattle born in the same </w:t>
            </w:r>
            <w:hyperlink r:id="rId31" w:anchor="terme_cheptel" w:history="1">
              <w:r w:rsidRPr="009B67D7">
                <w:rPr>
                  <w:rStyle w:val="Lienhypertexte"/>
                  <w:i/>
                  <w:iCs/>
                  <w:color w:val="3094C9"/>
                  <w:szCs w:val="20"/>
                </w:rPr>
                <w:t>herd</w:t>
              </w:r>
            </w:hyperlink>
            <w:r w:rsidRPr="00C333D5">
              <w:t> as, and within 12 months of the birth of, the BSE </w:t>
            </w:r>
            <w:hyperlink r:id="rId32" w:anchor="terme_cas" w:history="1">
              <w:r w:rsidRPr="009B67D7">
                <w:rPr>
                  <w:rStyle w:val="Lienhypertexte"/>
                  <w:i/>
                  <w:iCs/>
                  <w:color w:val="3094C9"/>
                  <w:szCs w:val="20"/>
                </w:rPr>
                <w:t>cases</w:t>
              </w:r>
            </w:hyperlink>
            <w:r w:rsidRPr="00C333D5">
              <w:t>,</w:t>
            </w:r>
          </w:p>
          <w:p w14:paraId="2E41A312" w14:textId="77777777" w:rsidR="002A1F3F" w:rsidRPr="00C333D5" w:rsidRDefault="002A1F3F" w:rsidP="00EB1C20">
            <w:pPr>
              <w:spacing w:after="120"/>
              <w:jc w:val="both"/>
            </w:pPr>
            <w:r w:rsidRPr="00C333D5">
              <w:t>if alive in the country, </w:t>
            </w:r>
            <w:hyperlink r:id="rId33" w:anchor="terme_zone_region" w:history="1">
              <w:r w:rsidRPr="009B67D7">
                <w:rPr>
                  <w:rStyle w:val="Lienhypertexte"/>
                  <w:i/>
                  <w:iCs/>
                  <w:color w:val="3094C9"/>
                  <w:szCs w:val="20"/>
                </w:rPr>
                <w:t>zone</w:t>
              </w:r>
            </w:hyperlink>
            <w:r w:rsidRPr="00C333D5">
              <w:t> or </w:t>
            </w:r>
            <w:hyperlink r:id="rId34" w:anchor="terme_compartiment" w:history="1">
              <w:r w:rsidRPr="009B67D7">
                <w:rPr>
                  <w:rStyle w:val="Lienhypertexte"/>
                  <w:i/>
                  <w:iCs/>
                  <w:color w:val="3094C9"/>
                  <w:szCs w:val="20"/>
                </w:rPr>
                <w:t>compartment</w:t>
              </w:r>
            </w:hyperlink>
            <w:r w:rsidRPr="00C333D5">
              <w:t>, are permanently identified, and their movements controlled, and, when slaughtered or at death, are completely destroyed.</w:t>
            </w:r>
          </w:p>
          <w:p w14:paraId="2719C64D" w14:textId="54493E44" w:rsidR="00EB1C20" w:rsidRPr="009F5E8E" w:rsidRDefault="002A1F3F" w:rsidP="00EB1C20">
            <w:pPr>
              <w:spacing w:after="120"/>
              <w:jc w:val="both"/>
              <w:rPr>
                <w:sz w:val="18"/>
                <w:szCs w:val="18"/>
                <w:lang w:eastAsia="en-GB"/>
              </w:rPr>
            </w:pPr>
            <w:r w:rsidRPr="00C333D5">
              <w:t>The Member Country or </w:t>
            </w:r>
            <w:hyperlink r:id="rId35" w:anchor="terme_zone_region" w:history="1">
              <w:r w:rsidRPr="009B67D7">
                <w:rPr>
                  <w:rStyle w:val="Lienhypertexte"/>
                  <w:i/>
                  <w:iCs/>
                  <w:color w:val="3094C9"/>
                  <w:szCs w:val="20"/>
                </w:rPr>
                <w:t>zone</w:t>
              </w:r>
            </w:hyperlink>
            <w:r w:rsidRPr="00C333D5">
              <w:t> will be included in the list of negligible risk only after the submitted evidence has been accepted by the OIE. Retention on the list requires that the information for the previous 12 months on </w:t>
            </w:r>
            <w:hyperlink r:id="rId36" w:anchor="terme_surveillance" w:history="1">
              <w:r w:rsidRPr="009B67D7">
                <w:rPr>
                  <w:rStyle w:val="Lienhypertexte"/>
                  <w:i/>
                  <w:iCs/>
                  <w:color w:val="3094C9"/>
                  <w:szCs w:val="20"/>
                </w:rPr>
                <w:t>surveillance</w:t>
              </w:r>
            </w:hyperlink>
            <w:r w:rsidRPr="00C333D5">
              <w:t> results and </w:t>
            </w:r>
            <w:hyperlink r:id="rId37" w:anchor="terme_aliment" w:history="1">
              <w:r w:rsidRPr="009B67D7">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38" w:anchor="chapitre_notification" w:history="1">
              <w:r w:rsidRPr="009B67D7">
                <w:rPr>
                  <w:rStyle w:val="Lienhypertexte"/>
                  <w:color w:val="3094C9"/>
                  <w:szCs w:val="20"/>
                </w:rPr>
                <w:t>1.1.</w:t>
              </w:r>
            </w:hyperlink>
            <w:r w:rsidR="00B230E7" w:rsidRPr="009F5E8E">
              <w:rPr>
                <w:sz w:val="18"/>
                <w:szCs w:val="18"/>
                <w:lang w:eastAsia="en-GB"/>
              </w:rPr>
              <w:t xml:space="preserve"> </w:t>
            </w:r>
          </w:p>
        </w:tc>
      </w:tr>
    </w:tbl>
    <w:p w14:paraId="0566B2C6" w14:textId="77777777" w:rsidR="00C01D6C" w:rsidRPr="009F5E8E" w:rsidRDefault="00C01D6C" w:rsidP="008A1B5B">
      <w:pPr>
        <w:jc w:val="center"/>
        <w:rPr>
          <w:b/>
          <w:sz w:val="24"/>
        </w:rPr>
      </w:pPr>
    </w:p>
    <w:p w14:paraId="4FE50C67" w14:textId="77777777" w:rsidR="00D23385" w:rsidRPr="009F5E8E" w:rsidRDefault="00C01D6C" w:rsidP="008A1B5B">
      <w:pPr>
        <w:jc w:val="center"/>
        <w:rPr>
          <w:b/>
          <w:sz w:val="24"/>
        </w:rPr>
      </w:pPr>
      <w:r w:rsidRPr="009F5E8E">
        <w:rPr>
          <w:b/>
          <w:sz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23385" w:rsidRPr="003E71A8" w14:paraId="236ABB31" w14:textId="77777777" w:rsidTr="00D23385">
        <w:trPr>
          <w:trHeight w:val="70"/>
        </w:trPr>
        <w:tc>
          <w:tcPr>
            <w:tcW w:w="9180" w:type="dxa"/>
            <w:shd w:val="clear" w:color="auto" w:fill="auto"/>
          </w:tcPr>
          <w:p w14:paraId="2119A748" w14:textId="77777777" w:rsidR="00D23385" w:rsidRPr="00EB1C20" w:rsidRDefault="00D23385" w:rsidP="00EB1C20">
            <w:pPr>
              <w:spacing w:after="120"/>
              <w:jc w:val="center"/>
              <w:rPr>
                <w:color w:val="000000"/>
                <w:sz w:val="22"/>
                <w:szCs w:val="22"/>
                <w:lang w:val="en-US" w:eastAsia="fr-FR"/>
              </w:rPr>
            </w:pPr>
            <w:r w:rsidRPr="00EB1C20">
              <w:rPr>
                <w:color w:val="000000"/>
                <w:sz w:val="22"/>
                <w:szCs w:val="22"/>
                <w:lang w:val="en-US" w:eastAsia="fr-FR"/>
              </w:rPr>
              <w:lastRenderedPageBreak/>
              <w:t>Article 11.</w:t>
            </w:r>
            <w:r w:rsidR="00C10E7A" w:rsidRPr="00EB1C20">
              <w:rPr>
                <w:color w:val="000000"/>
                <w:sz w:val="22"/>
                <w:szCs w:val="22"/>
                <w:lang w:val="en-US" w:eastAsia="fr-FR"/>
              </w:rPr>
              <w:t>4</w:t>
            </w:r>
            <w:r w:rsidRPr="00EB1C20">
              <w:rPr>
                <w:color w:val="000000"/>
                <w:sz w:val="22"/>
                <w:szCs w:val="22"/>
                <w:lang w:val="en-US" w:eastAsia="fr-FR"/>
              </w:rPr>
              <w:t>.4</w:t>
            </w:r>
          </w:p>
          <w:p w14:paraId="70334327" w14:textId="77777777" w:rsidR="00D23385" w:rsidRPr="00EB1C20" w:rsidRDefault="00D23385" w:rsidP="00EB1C20">
            <w:pPr>
              <w:spacing w:after="120"/>
              <w:jc w:val="both"/>
              <w:rPr>
                <w:b/>
                <w:sz w:val="22"/>
                <w:szCs w:val="22"/>
                <w:lang w:eastAsia="en-GB"/>
              </w:rPr>
            </w:pPr>
            <w:r w:rsidRPr="00EB1C20">
              <w:rPr>
                <w:b/>
                <w:sz w:val="22"/>
                <w:szCs w:val="22"/>
                <w:lang w:eastAsia="en-GB"/>
              </w:rPr>
              <w:t xml:space="preserve">Controlled BSE risk </w:t>
            </w:r>
          </w:p>
          <w:p w14:paraId="79A432BD" w14:textId="77777777" w:rsidR="002A1F3F" w:rsidRPr="00C333D5" w:rsidRDefault="00EF00A5" w:rsidP="00EB1C20">
            <w:pPr>
              <w:jc w:val="both"/>
            </w:pPr>
            <w:hyperlink r:id="rId39" w:anchor="terme_marchandise" w:history="1">
              <w:r w:rsidR="002A1F3F" w:rsidRPr="009B67D7">
                <w:rPr>
                  <w:rStyle w:val="Lienhypertexte"/>
                  <w:i/>
                  <w:iCs/>
                  <w:color w:val="3094C9"/>
                  <w:szCs w:val="20"/>
                </w:rPr>
                <w:t>Commodities</w:t>
              </w:r>
            </w:hyperlink>
            <w:r w:rsidR="002A1F3F" w:rsidRPr="00C333D5">
              <w:t> from the cattle population of a country, </w:t>
            </w:r>
            <w:hyperlink r:id="rId40" w:anchor="terme_zone_region" w:history="1">
              <w:r w:rsidR="002A1F3F" w:rsidRPr="009B67D7">
                <w:rPr>
                  <w:rStyle w:val="Lienhypertexte"/>
                  <w:i/>
                  <w:iCs/>
                  <w:color w:val="3094C9"/>
                  <w:szCs w:val="20"/>
                </w:rPr>
                <w:t>zone</w:t>
              </w:r>
            </w:hyperlink>
            <w:r w:rsidR="002A1F3F" w:rsidRPr="00C333D5">
              <w:t> or </w:t>
            </w:r>
            <w:hyperlink r:id="rId41" w:anchor="terme_compartiment" w:history="1">
              <w:r w:rsidR="002A1F3F" w:rsidRPr="009B67D7">
                <w:rPr>
                  <w:rStyle w:val="Lienhypertexte"/>
                  <w:i/>
                  <w:iCs/>
                  <w:color w:val="3094C9"/>
                  <w:szCs w:val="20"/>
                </w:rPr>
                <w:t>compartment</w:t>
              </w:r>
            </w:hyperlink>
            <w:r w:rsidR="002A1F3F" w:rsidRPr="00C333D5">
              <w:t> pose a controlled risk of transmitting the BSE agent if the following conditions are met:</w:t>
            </w:r>
          </w:p>
          <w:p w14:paraId="2B3B7B5E" w14:textId="6F663A7D" w:rsidR="002A1F3F" w:rsidRPr="00C333D5" w:rsidRDefault="002A1F3F" w:rsidP="00EB1C20">
            <w:pPr>
              <w:numPr>
                <w:ilvl w:val="0"/>
                <w:numId w:val="36"/>
              </w:numPr>
              <w:spacing w:after="160" w:line="259" w:lineRule="auto"/>
              <w:jc w:val="both"/>
            </w:pPr>
            <w:r w:rsidRPr="00C333D5">
              <w:t>a </w:t>
            </w:r>
            <w:hyperlink r:id="rId42" w:anchor="terme_appreciation_du_risque" w:history="1">
              <w:r w:rsidRPr="009B67D7">
                <w:rPr>
                  <w:rStyle w:val="Lienhypertexte"/>
                  <w:i/>
                  <w:iCs/>
                  <w:color w:val="3094C9"/>
                  <w:szCs w:val="20"/>
                </w:rPr>
                <w:t>risk assessment</w:t>
              </w:r>
            </w:hyperlink>
            <w:r w:rsidRPr="00C333D5">
              <w:t>, as described in point 1) of Article </w:t>
            </w:r>
            <w:hyperlink r:id="rId43" w:anchor="article_bse.2." w:history="1">
              <w:r w:rsidRPr="009B67D7">
                <w:rPr>
                  <w:rStyle w:val="Lienhypertexte"/>
                  <w:color w:val="3094C9"/>
                  <w:szCs w:val="20"/>
                </w:rPr>
                <w:t>11.4.2.</w:t>
              </w:r>
            </w:hyperlink>
            <w:r w:rsidRPr="00C333D5">
              <w:t>, has been conducted in order to identify the historical and existing risk factors, and the Member Country has demonstrated that appropriate measures are being taken to manage all identified risks, but these measures have not been taken for the relevant period of time;</w:t>
            </w:r>
          </w:p>
          <w:p w14:paraId="23F87E9F" w14:textId="26F7B594" w:rsidR="002A1F3F" w:rsidRPr="00C333D5" w:rsidRDefault="002A1F3F" w:rsidP="00EB1C20">
            <w:pPr>
              <w:numPr>
                <w:ilvl w:val="0"/>
                <w:numId w:val="36"/>
              </w:numPr>
              <w:spacing w:after="160" w:line="259" w:lineRule="auto"/>
              <w:jc w:val="both"/>
            </w:pPr>
            <w:r w:rsidRPr="00C333D5">
              <w:t>the Member Countr</w:t>
            </w:r>
            <w:r w:rsidR="00E4544D">
              <w:t xml:space="preserve">y </w:t>
            </w:r>
            <w:r w:rsidRPr="00C333D5">
              <w:t>has demonstrated that Type A </w:t>
            </w:r>
            <w:hyperlink r:id="rId44" w:anchor="terme_surveillance" w:history="1">
              <w:r w:rsidRPr="009B67D7">
                <w:rPr>
                  <w:rStyle w:val="Lienhypertexte"/>
                  <w:i/>
                  <w:iCs/>
                  <w:color w:val="3094C9"/>
                  <w:szCs w:val="20"/>
                </w:rPr>
                <w:t>surveillance</w:t>
              </w:r>
            </w:hyperlink>
            <w:r w:rsidRPr="00C333D5">
              <w:t> in accordance with Articles </w:t>
            </w:r>
            <w:hyperlink r:id="rId45" w:anchor="article_bse.20." w:history="1">
              <w:r w:rsidRPr="009B67D7">
                <w:rPr>
                  <w:rStyle w:val="Lienhypertexte"/>
                  <w:color w:val="3094C9"/>
                  <w:szCs w:val="20"/>
                </w:rPr>
                <w:t>11.4.20.</w:t>
              </w:r>
            </w:hyperlink>
            <w:r w:rsidRPr="00C333D5">
              <w:t> to </w:t>
            </w:r>
            <w:hyperlink r:id="rId46" w:anchor="article_bse.22." w:history="1">
              <w:r w:rsidRPr="009B67D7">
                <w:rPr>
                  <w:rStyle w:val="Lienhypertexte"/>
                  <w:color w:val="3094C9"/>
                  <w:szCs w:val="20"/>
                </w:rPr>
                <w:t>11.4.22.</w:t>
              </w:r>
            </w:hyperlink>
            <w:r w:rsidRPr="00C333D5">
              <w:t> has been carried out and the relevant points target, in accordance with Table 1, has been met; Type B </w:t>
            </w:r>
            <w:hyperlink r:id="rId47" w:anchor="terme_surveillance" w:history="1">
              <w:r w:rsidRPr="009B67D7">
                <w:rPr>
                  <w:rStyle w:val="Lienhypertexte"/>
                  <w:i/>
                  <w:iCs/>
                  <w:color w:val="3094C9"/>
                  <w:szCs w:val="20"/>
                </w:rPr>
                <w:t>surveillance</w:t>
              </w:r>
            </w:hyperlink>
            <w:r w:rsidRPr="00C333D5">
              <w:t> may replace Type A </w:t>
            </w:r>
            <w:hyperlink r:id="rId48" w:anchor="terme_surveillance" w:history="1">
              <w:r w:rsidRPr="009B67D7">
                <w:rPr>
                  <w:rStyle w:val="Lienhypertexte"/>
                  <w:i/>
                  <w:iCs/>
                  <w:color w:val="3094C9"/>
                  <w:szCs w:val="20"/>
                </w:rPr>
                <w:t>surveillance</w:t>
              </w:r>
            </w:hyperlink>
            <w:r w:rsidRPr="00C333D5">
              <w:t> once the relevant points target is met;</w:t>
            </w:r>
          </w:p>
          <w:p w14:paraId="0F1E5974" w14:textId="77777777" w:rsidR="002A1F3F" w:rsidRPr="00C333D5" w:rsidRDefault="002A1F3F" w:rsidP="00EB1C20">
            <w:pPr>
              <w:numPr>
                <w:ilvl w:val="0"/>
                <w:numId w:val="36"/>
              </w:numPr>
              <w:spacing w:after="160" w:line="259" w:lineRule="auto"/>
              <w:jc w:val="both"/>
            </w:pPr>
            <w:r w:rsidRPr="00C333D5">
              <w:t>EITHER:</w:t>
            </w:r>
          </w:p>
          <w:p w14:paraId="1A5A79C1" w14:textId="77777777" w:rsidR="002A1F3F" w:rsidRPr="00C333D5" w:rsidRDefault="002A1F3F" w:rsidP="00EB1C20">
            <w:pPr>
              <w:numPr>
                <w:ilvl w:val="1"/>
                <w:numId w:val="36"/>
              </w:numPr>
              <w:spacing w:after="160" w:line="259" w:lineRule="auto"/>
              <w:jc w:val="both"/>
            </w:pPr>
            <w:r w:rsidRPr="00C333D5">
              <w:t>there has been no </w:t>
            </w:r>
            <w:hyperlink r:id="rId49" w:anchor="terme_cas" w:history="1">
              <w:r w:rsidRPr="009B67D7">
                <w:rPr>
                  <w:rStyle w:val="Lienhypertexte"/>
                  <w:i/>
                  <w:iCs/>
                  <w:color w:val="3094C9"/>
                  <w:szCs w:val="20"/>
                </w:rPr>
                <w:t>case</w:t>
              </w:r>
            </w:hyperlink>
            <w:r w:rsidRPr="00C333D5">
              <w:t> of BSE or, if there has been a </w:t>
            </w:r>
            <w:hyperlink r:id="rId50" w:anchor="terme_cas" w:history="1">
              <w:r w:rsidRPr="009B67D7">
                <w:rPr>
                  <w:rStyle w:val="Lienhypertexte"/>
                  <w:i/>
                  <w:iCs/>
                  <w:color w:val="3094C9"/>
                  <w:szCs w:val="20"/>
                </w:rPr>
                <w:t>case</w:t>
              </w:r>
            </w:hyperlink>
            <w:r w:rsidRPr="00C333D5">
              <w:t>, every </w:t>
            </w:r>
            <w:hyperlink r:id="rId51" w:anchor="terme_cas" w:history="1">
              <w:r w:rsidRPr="009B67D7">
                <w:rPr>
                  <w:rStyle w:val="Lienhypertexte"/>
                  <w:i/>
                  <w:iCs/>
                  <w:color w:val="3094C9"/>
                  <w:szCs w:val="20"/>
                </w:rPr>
                <w:t>case</w:t>
              </w:r>
            </w:hyperlink>
            <w:r w:rsidRPr="00C333D5">
              <w:t> of BSE has been demonstrated to have been imported and has been completely destroyed, the criteria in points 2) to 4) of Article </w:t>
            </w:r>
            <w:hyperlink r:id="rId52" w:anchor="article_bse.2." w:history="1">
              <w:r w:rsidRPr="009B67D7">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53" w:anchor="terme_farines_de_viande_et_d_os" w:history="1">
              <w:r w:rsidRPr="009B67D7">
                <w:rPr>
                  <w:rStyle w:val="Lienhypertexte"/>
                  <w:i/>
                  <w:iCs/>
                  <w:color w:val="3094C9"/>
                  <w:szCs w:val="20"/>
                </w:rPr>
                <w:t>meat-and-bone meal</w:t>
              </w:r>
            </w:hyperlink>
            <w:r w:rsidRPr="00C333D5">
              <w:t> nor </w:t>
            </w:r>
            <w:hyperlink r:id="rId54" w:anchor="terme_creton" w:history="1">
              <w:r w:rsidRPr="009B67D7">
                <w:rPr>
                  <w:rStyle w:val="Lienhypertexte"/>
                  <w:i/>
                  <w:iCs/>
                  <w:color w:val="3094C9"/>
                  <w:szCs w:val="20"/>
                </w:rPr>
                <w:t>greaves</w:t>
              </w:r>
            </w:hyperlink>
            <w:r w:rsidRPr="00C333D5">
              <w:t> derived from ruminants has been fed to ruminants, but at least one of the following two conditions applies:</w:t>
            </w:r>
          </w:p>
          <w:p w14:paraId="1BFDA6F3" w14:textId="77777777" w:rsidR="002A1F3F" w:rsidRPr="00C333D5" w:rsidRDefault="002A1F3F" w:rsidP="00EB1C20">
            <w:pPr>
              <w:numPr>
                <w:ilvl w:val="2"/>
                <w:numId w:val="36"/>
              </w:numPr>
              <w:spacing w:after="160" w:line="259" w:lineRule="auto"/>
              <w:jc w:val="both"/>
            </w:pPr>
            <w:r w:rsidRPr="00C333D5">
              <w:t>the criteria in points 2) to 4) of Article </w:t>
            </w:r>
            <w:hyperlink r:id="rId55" w:anchor="article_bse.2." w:history="1">
              <w:r w:rsidRPr="009B67D7">
                <w:rPr>
                  <w:rStyle w:val="Lienhypertexte"/>
                  <w:color w:val="3094C9"/>
                  <w:szCs w:val="20"/>
                </w:rPr>
                <w:t>11.4.2.</w:t>
              </w:r>
            </w:hyperlink>
            <w:r w:rsidRPr="00C333D5">
              <w:t> have not been complied with for seven years;</w:t>
            </w:r>
          </w:p>
          <w:p w14:paraId="6CFA76D7" w14:textId="77777777" w:rsidR="002A1F3F" w:rsidRPr="00C333D5" w:rsidRDefault="002A1F3F" w:rsidP="00EB1C20">
            <w:pPr>
              <w:numPr>
                <w:ilvl w:val="2"/>
                <w:numId w:val="36"/>
              </w:numPr>
              <w:spacing w:after="160" w:line="259" w:lineRule="auto"/>
              <w:jc w:val="both"/>
            </w:pPr>
            <w:r w:rsidRPr="00C333D5">
              <w:t>it cannot be demonstrated that controls over the feeding of </w:t>
            </w:r>
            <w:hyperlink r:id="rId56" w:anchor="terme_farines_de_viande_et_d_os" w:history="1">
              <w:r w:rsidRPr="009B67D7">
                <w:rPr>
                  <w:rStyle w:val="Lienhypertexte"/>
                  <w:i/>
                  <w:iCs/>
                  <w:color w:val="3094C9"/>
                  <w:szCs w:val="20"/>
                </w:rPr>
                <w:t>meat-and-bone meal</w:t>
              </w:r>
            </w:hyperlink>
            <w:r w:rsidRPr="00C333D5">
              <w:t> or </w:t>
            </w:r>
            <w:hyperlink r:id="rId57" w:anchor="terme_creton" w:history="1">
              <w:r w:rsidRPr="009B67D7">
                <w:rPr>
                  <w:rStyle w:val="Lienhypertexte"/>
                  <w:i/>
                  <w:iCs/>
                  <w:color w:val="3094C9"/>
                  <w:szCs w:val="20"/>
                </w:rPr>
                <w:t>greaves</w:t>
              </w:r>
            </w:hyperlink>
            <w:r w:rsidRPr="00C333D5">
              <w:t> derived from ruminants to ruminants have been in place for eight years;</w:t>
            </w:r>
          </w:p>
          <w:p w14:paraId="5FAE09A5" w14:textId="77777777" w:rsidR="002A1F3F" w:rsidRPr="00C333D5" w:rsidRDefault="002A1F3F" w:rsidP="00EB1C20">
            <w:pPr>
              <w:jc w:val="both"/>
            </w:pPr>
            <w:r w:rsidRPr="00C333D5">
              <w:t>OR</w:t>
            </w:r>
          </w:p>
          <w:p w14:paraId="32B4DC61" w14:textId="77777777" w:rsidR="002A1F3F" w:rsidRPr="00C333D5" w:rsidRDefault="002A1F3F" w:rsidP="00A2483C">
            <w:pPr>
              <w:numPr>
                <w:ilvl w:val="1"/>
                <w:numId w:val="37"/>
              </w:numPr>
              <w:spacing w:line="259" w:lineRule="auto"/>
              <w:ind w:left="1434" w:hanging="357"/>
              <w:jc w:val="both"/>
            </w:pPr>
            <w:r w:rsidRPr="00C333D5">
              <w:t>there has been an indigenous </w:t>
            </w:r>
            <w:hyperlink r:id="rId58" w:anchor="terme_cas" w:history="1">
              <w:r w:rsidRPr="009B67D7">
                <w:rPr>
                  <w:rStyle w:val="Lienhypertexte"/>
                  <w:i/>
                  <w:iCs/>
                  <w:color w:val="3094C9"/>
                  <w:szCs w:val="20"/>
                </w:rPr>
                <w:t>case</w:t>
              </w:r>
            </w:hyperlink>
            <w:r w:rsidRPr="00C333D5">
              <w:t> of BSE, the criteria in points 2) to 4) of Article </w:t>
            </w:r>
            <w:hyperlink r:id="rId59" w:anchor="article_bse.2." w:history="1">
              <w:r w:rsidRPr="009B67D7">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60" w:anchor="terme_farines_de_viande_et_d_os" w:history="1">
              <w:r w:rsidRPr="009B67D7">
                <w:rPr>
                  <w:rStyle w:val="Lienhypertexte"/>
                  <w:i/>
                  <w:iCs/>
                  <w:color w:val="3094C9"/>
                  <w:szCs w:val="20"/>
                </w:rPr>
                <w:t>meat-and-bone meal</w:t>
              </w:r>
            </w:hyperlink>
            <w:r w:rsidRPr="00C333D5">
              <w:t> nor </w:t>
            </w:r>
            <w:hyperlink r:id="rId61" w:anchor="terme_creton" w:history="1">
              <w:r w:rsidRPr="009B67D7">
                <w:rPr>
                  <w:rStyle w:val="Lienhypertexte"/>
                  <w:i/>
                  <w:iCs/>
                  <w:color w:val="3094C9"/>
                  <w:szCs w:val="20"/>
                </w:rPr>
                <w:t>greaves</w:t>
              </w:r>
            </w:hyperlink>
            <w:r w:rsidRPr="00C333D5">
              <w:rPr>
                <w:rStyle w:val="Lienhypertexte"/>
                <w:i/>
                <w:iCs/>
              </w:rPr>
              <w:t xml:space="preserve"> </w:t>
            </w:r>
            <w:r w:rsidRPr="00C333D5">
              <w:t>derived from ruminants has been fed to ruminants;</w:t>
            </w:r>
          </w:p>
          <w:p w14:paraId="5F773C1E" w14:textId="77777777" w:rsidR="002A1F3F" w:rsidRPr="00C333D5" w:rsidRDefault="002A1F3F" w:rsidP="00A2483C">
            <w:pPr>
              <w:ind w:left="1416"/>
              <w:jc w:val="both"/>
            </w:pPr>
            <w:r w:rsidRPr="00C333D5">
              <w:t>and all BSE </w:t>
            </w:r>
            <w:hyperlink r:id="rId62" w:anchor="terme_cas" w:history="1">
              <w:r w:rsidRPr="009B67D7">
                <w:rPr>
                  <w:rStyle w:val="Lienhypertexte"/>
                  <w:i/>
                  <w:iCs/>
                  <w:color w:val="3094C9"/>
                  <w:szCs w:val="20"/>
                </w:rPr>
                <w:t>cases</w:t>
              </w:r>
            </w:hyperlink>
            <w:r w:rsidRPr="00C333D5">
              <w:t>, as well as:</w:t>
            </w:r>
          </w:p>
          <w:p w14:paraId="7C4A44A7" w14:textId="77777777" w:rsidR="002A1F3F" w:rsidRPr="00C333D5" w:rsidRDefault="002A1F3F" w:rsidP="00EB1C20">
            <w:pPr>
              <w:numPr>
                <w:ilvl w:val="2"/>
                <w:numId w:val="38"/>
              </w:numPr>
              <w:spacing w:after="160" w:line="259" w:lineRule="auto"/>
              <w:jc w:val="both"/>
            </w:pPr>
            <w:r w:rsidRPr="00C333D5">
              <w:t>all cattle which, during their first year of life, were reared with the BSE </w:t>
            </w:r>
            <w:hyperlink r:id="rId63" w:anchor="terme_cas" w:history="1">
              <w:r w:rsidRPr="009B67D7">
                <w:rPr>
                  <w:rStyle w:val="Lienhypertexte"/>
                  <w:i/>
                  <w:iCs/>
                  <w:color w:val="3094C9"/>
                  <w:szCs w:val="20"/>
                </w:rPr>
                <w:t>cases</w:t>
              </w:r>
            </w:hyperlink>
            <w:r w:rsidRPr="00C333D5">
              <w:t> during their first year of life, and which investigation showed consumed the same potentially contaminated </w:t>
            </w:r>
            <w:hyperlink r:id="rId64" w:anchor="terme_aliment" w:history="1">
              <w:r w:rsidRPr="009B67D7">
                <w:rPr>
                  <w:rStyle w:val="Lienhypertexte"/>
                  <w:i/>
                  <w:iCs/>
                  <w:color w:val="3094C9"/>
                  <w:szCs w:val="20"/>
                </w:rPr>
                <w:t>feed</w:t>
              </w:r>
            </w:hyperlink>
            <w:r w:rsidRPr="00C333D5">
              <w:t> during that period, or</w:t>
            </w:r>
          </w:p>
          <w:p w14:paraId="4838C13D" w14:textId="77777777" w:rsidR="002A1F3F" w:rsidRPr="00C333D5" w:rsidRDefault="002A1F3F" w:rsidP="00EB1C20">
            <w:pPr>
              <w:numPr>
                <w:ilvl w:val="2"/>
                <w:numId w:val="38"/>
              </w:numPr>
              <w:spacing w:after="160" w:line="259" w:lineRule="auto"/>
              <w:jc w:val="both"/>
            </w:pPr>
            <w:r w:rsidRPr="00C333D5">
              <w:t>if the results of the investigation are inconclusive, all cattle born in the same </w:t>
            </w:r>
            <w:hyperlink r:id="rId65" w:anchor="terme_cheptel" w:history="1">
              <w:r w:rsidRPr="009B67D7">
                <w:rPr>
                  <w:rStyle w:val="Lienhypertexte"/>
                  <w:i/>
                  <w:iCs/>
                  <w:color w:val="3094C9"/>
                  <w:szCs w:val="20"/>
                </w:rPr>
                <w:t>herd</w:t>
              </w:r>
            </w:hyperlink>
            <w:r w:rsidRPr="00C333D5">
              <w:t> as, and within 12 months of the birth of, the BSE </w:t>
            </w:r>
            <w:hyperlink r:id="rId66" w:anchor="terme_cas" w:history="1">
              <w:r w:rsidRPr="009B67D7">
                <w:rPr>
                  <w:rStyle w:val="Lienhypertexte"/>
                  <w:i/>
                  <w:iCs/>
                  <w:color w:val="3094C9"/>
                  <w:szCs w:val="20"/>
                </w:rPr>
                <w:t>cases</w:t>
              </w:r>
            </w:hyperlink>
            <w:r w:rsidRPr="00C333D5">
              <w:t>,</w:t>
            </w:r>
          </w:p>
          <w:p w14:paraId="445A23B1" w14:textId="77777777" w:rsidR="002A1F3F" w:rsidRPr="00C333D5" w:rsidRDefault="002A1F3F" w:rsidP="00A2483C">
            <w:pPr>
              <w:spacing w:after="120"/>
              <w:ind w:left="1800"/>
              <w:jc w:val="both"/>
            </w:pPr>
            <w:r w:rsidRPr="00C333D5">
              <w:t>if alive in the country, </w:t>
            </w:r>
            <w:hyperlink r:id="rId67" w:anchor="terme_zone_region" w:history="1">
              <w:r w:rsidRPr="009B67D7">
                <w:rPr>
                  <w:rStyle w:val="Lienhypertexte"/>
                  <w:i/>
                  <w:iCs/>
                  <w:color w:val="3094C9"/>
                  <w:szCs w:val="20"/>
                </w:rPr>
                <w:t>zone</w:t>
              </w:r>
            </w:hyperlink>
            <w:r w:rsidRPr="00C333D5">
              <w:t> or </w:t>
            </w:r>
            <w:hyperlink r:id="rId68" w:anchor="terme_compartiment" w:history="1">
              <w:r w:rsidRPr="009B67D7">
                <w:rPr>
                  <w:rStyle w:val="Lienhypertexte"/>
                  <w:i/>
                  <w:iCs/>
                  <w:color w:val="3094C9"/>
                  <w:szCs w:val="20"/>
                </w:rPr>
                <w:t>compartment</w:t>
              </w:r>
            </w:hyperlink>
            <w:r w:rsidRPr="00C333D5">
              <w:t>, are permanently identified, and their movements controlled, and, when slaughtered or at death, are completely destroyed.</w:t>
            </w:r>
          </w:p>
          <w:p w14:paraId="511811AB" w14:textId="3EDA8A71" w:rsidR="00D23385" w:rsidRPr="00C01D6C" w:rsidRDefault="002A1F3F" w:rsidP="00EB1C20">
            <w:pPr>
              <w:spacing w:after="120"/>
              <w:jc w:val="both"/>
              <w:rPr>
                <w:sz w:val="24"/>
                <w:lang w:eastAsia="en-GB"/>
              </w:rPr>
            </w:pPr>
            <w:r w:rsidRPr="00C333D5">
              <w:t>The Member Country or </w:t>
            </w:r>
            <w:hyperlink r:id="rId69" w:anchor="terme_zone_region" w:history="1">
              <w:r w:rsidRPr="009B67D7">
                <w:rPr>
                  <w:rStyle w:val="Lienhypertexte"/>
                  <w:i/>
                  <w:iCs/>
                  <w:color w:val="3094C9"/>
                  <w:szCs w:val="20"/>
                </w:rPr>
                <w:t>zone</w:t>
              </w:r>
            </w:hyperlink>
            <w:r w:rsidRPr="00C333D5">
              <w:t> will be included in the list of controlled risk only after the submitted evidence has been accepted by the OIE. Retention on the list requires that the information for the previous 12 months on </w:t>
            </w:r>
            <w:hyperlink r:id="rId70" w:anchor="terme_surveillance" w:history="1">
              <w:r w:rsidRPr="009B67D7">
                <w:rPr>
                  <w:rStyle w:val="Lienhypertexte"/>
                  <w:i/>
                  <w:iCs/>
                  <w:color w:val="3094C9"/>
                  <w:szCs w:val="20"/>
                </w:rPr>
                <w:t>surveillance</w:t>
              </w:r>
            </w:hyperlink>
            <w:r w:rsidRPr="00C333D5">
              <w:t> results and </w:t>
            </w:r>
            <w:hyperlink r:id="rId71" w:anchor="terme_aliment" w:history="1">
              <w:r w:rsidRPr="009B67D7">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72" w:anchor="chapitre_notification" w:history="1">
              <w:r w:rsidRPr="009B67D7">
                <w:rPr>
                  <w:rStyle w:val="Lienhypertexte"/>
                  <w:color w:val="3094C9"/>
                  <w:szCs w:val="20"/>
                </w:rPr>
                <w:t>1.1.</w:t>
              </w:r>
            </w:hyperlink>
          </w:p>
        </w:tc>
      </w:tr>
    </w:tbl>
    <w:p w14:paraId="509C1A1F" w14:textId="77777777" w:rsidR="00D54DFA" w:rsidRDefault="00D54DFA" w:rsidP="00C01D6C">
      <w:pPr>
        <w:rPr>
          <w:b/>
          <w:sz w:val="24"/>
        </w:rPr>
      </w:pPr>
    </w:p>
    <w:p w14:paraId="0FA2F081" w14:textId="07FDC397" w:rsidR="00D54DFA" w:rsidRPr="009F5E8E" w:rsidRDefault="00D54DFA" w:rsidP="00D54DFA">
      <w:pPr>
        <w:jc w:val="center"/>
        <w:rPr>
          <w:rFonts w:eastAsia="Malgun Gothic"/>
          <w:b/>
          <w:sz w:val="24"/>
          <w:lang w:eastAsia="ko-KR"/>
        </w:rPr>
      </w:pPr>
      <w:r>
        <w:rPr>
          <w:b/>
          <w:sz w:val="24"/>
        </w:rPr>
        <w:br w:type="page"/>
      </w:r>
      <w:r w:rsidRPr="009F5E8E">
        <w:rPr>
          <w:b/>
          <w:sz w:val="24"/>
        </w:rPr>
        <w:lastRenderedPageBreak/>
        <w:t>Form for the annual reconfirmation of the bovine spongiform encephalopathy (BSE) risk status of OIE Member</w:t>
      </w:r>
      <w:r w:rsidR="00AA2C34">
        <w:rPr>
          <w:b/>
          <w:sz w:val="24"/>
        </w:rPr>
        <w:t>s</w:t>
      </w:r>
      <w:r w:rsidRPr="009F5E8E">
        <w:rPr>
          <w:b/>
          <w:sz w:val="24"/>
        </w:rPr>
        <w:t xml:space="preserve"> </w:t>
      </w:r>
    </w:p>
    <w:p w14:paraId="78F14526" w14:textId="77777777" w:rsidR="00D54DFA" w:rsidRPr="009F5E8E" w:rsidRDefault="00D54DFA" w:rsidP="00D54DFA">
      <w:pPr>
        <w:jc w:val="center"/>
        <w:rPr>
          <w:b/>
          <w:sz w:val="24"/>
        </w:rPr>
      </w:pPr>
    </w:p>
    <w:p w14:paraId="5AF6BD29" w14:textId="77777777" w:rsidR="008E08B6" w:rsidRDefault="008E08B6" w:rsidP="008E08B6">
      <w:pPr>
        <w:jc w:val="center"/>
        <w:rPr>
          <w:rFonts w:eastAsia="Malgun Gothic"/>
          <w:b/>
          <w:color w:val="FF0000"/>
          <w:lang w:eastAsia="ko-KR"/>
        </w:rPr>
      </w:pPr>
      <w:r>
        <w:rPr>
          <w:rFonts w:eastAsia="Malgun Gothic"/>
          <w:b/>
          <w:color w:val="FF0000"/>
          <w:lang w:eastAsia="ko-KR"/>
        </w:rPr>
        <w:t xml:space="preserve">To be filled in, dated, signed by the Delegate and sent back to </w:t>
      </w:r>
      <w:hyperlink r:id="rId73" w:history="1">
        <w:r>
          <w:rPr>
            <w:rStyle w:val="Lienhypertexte"/>
            <w:rFonts w:eastAsia="Malgun Gothic"/>
            <w:b/>
            <w:lang w:eastAsia="ko-KR"/>
          </w:rPr>
          <w:t>disease.status@oie.int</w:t>
        </w:r>
      </w:hyperlink>
      <w:r>
        <w:rPr>
          <w:rFonts w:eastAsia="Malgun Gothic"/>
          <w:b/>
          <w:color w:val="FF0000"/>
          <w:lang w:eastAsia="ko-KR"/>
        </w:rPr>
        <w:t xml:space="preserve"> </w:t>
      </w:r>
    </w:p>
    <w:p w14:paraId="46C3BF90" w14:textId="77777777" w:rsidR="009C6796" w:rsidRPr="009F5E8E" w:rsidRDefault="009C6796" w:rsidP="009C6796">
      <w:pPr>
        <w:jc w:val="center"/>
        <w:rPr>
          <w:b/>
          <w:sz w:val="24"/>
        </w:rPr>
      </w:pPr>
      <w:r>
        <w:rPr>
          <w:rFonts w:eastAsia="Malgun Gothic"/>
          <w:b/>
          <w:color w:val="FF0000"/>
          <w:lang w:eastAsia="ko-KR"/>
        </w:rPr>
        <w:t>during the month of November each year</w:t>
      </w:r>
    </w:p>
    <w:p w14:paraId="5E98BFD7" w14:textId="77777777" w:rsidR="009C6796" w:rsidRDefault="009C6796" w:rsidP="008E08B6">
      <w:pPr>
        <w:jc w:val="center"/>
        <w:rPr>
          <w:rFonts w:eastAsia="Malgun Gothic"/>
          <w:b/>
          <w:color w:val="FF0000"/>
          <w:lang w:eastAsia="ko-KR"/>
        </w:rPr>
      </w:pPr>
    </w:p>
    <w:p w14:paraId="250494B7" w14:textId="77777777" w:rsidR="00B710B2" w:rsidRDefault="00B710B2" w:rsidP="00B710B2">
      <w:pPr>
        <w:pStyle w:val="Titre"/>
        <w:spacing w:after="360"/>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47"/>
      </w:tblGrid>
      <w:tr w:rsidR="00B710B2" w:rsidRPr="005C1BEB" w14:paraId="3C7B6A4D" w14:textId="77777777" w:rsidTr="005C1BEB">
        <w:tc>
          <w:tcPr>
            <w:tcW w:w="3794" w:type="dxa"/>
            <w:shd w:val="clear" w:color="auto" w:fill="auto"/>
          </w:tcPr>
          <w:p w14:paraId="3BCA02C1" w14:textId="77777777" w:rsidR="00B710B2" w:rsidRPr="005C1BEB" w:rsidRDefault="00B710B2" w:rsidP="005C1BEB">
            <w:pPr>
              <w:pStyle w:val="Titre"/>
              <w:spacing w:before="120" w:after="120"/>
              <w:jc w:val="left"/>
              <w:rPr>
                <w:rFonts w:ascii="Times New Roman" w:hAnsi="Times New Roman" w:cs="Times New Roman"/>
                <w:b w:val="0"/>
                <w:sz w:val="20"/>
                <w:szCs w:val="20"/>
              </w:rPr>
            </w:pPr>
            <w:proofErr w:type="gramStart"/>
            <w:r w:rsidRPr="005C1BEB">
              <w:rPr>
                <w:rFonts w:ascii="Times New Roman" w:hAnsi="Times New Roman" w:cs="Times New Roman"/>
                <w:b w:val="0"/>
                <w:sz w:val="20"/>
                <w:szCs w:val="20"/>
              </w:rPr>
              <w:t>COUNTRY  _</w:t>
            </w:r>
            <w:proofErr w:type="gramEnd"/>
            <w:r w:rsidRPr="005C1BEB">
              <w:rPr>
                <w:rFonts w:ascii="Times New Roman" w:hAnsi="Times New Roman" w:cs="Times New Roman"/>
                <w:b w:val="0"/>
                <w:sz w:val="20"/>
                <w:szCs w:val="20"/>
              </w:rPr>
              <w:t>_____________________</w:t>
            </w:r>
          </w:p>
        </w:tc>
        <w:tc>
          <w:tcPr>
            <w:tcW w:w="5386" w:type="dxa"/>
            <w:shd w:val="clear" w:color="auto" w:fill="auto"/>
          </w:tcPr>
          <w:p w14:paraId="4FD86A86" w14:textId="77777777" w:rsidR="00B710B2" w:rsidRPr="005C1BEB" w:rsidRDefault="00B710B2" w:rsidP="005C1BEB">
            <w:pPr>
              <w:pStyle w:val="Titre"/>
              <w:spacing w:before="120" w:after="120"/>
              <w:jc w:val="left"/>
              <w:rPr>
                <w:rFonts w:ascii="Times New Roman" w:hAnsi="Times New Roman" w:cs="Times New Roman"/>
                <w:b w:val="0"/>
                <w:sz w:val="20"/>
                <w:szCs w:val="20"/>
              </w:rPr>
            </w:pPr>
            <w:r w:rsidRPr="005C1BEB">
              <w:rPr>
                <w:rFonts w:ascii="Times New Roman" w:hAnsi="Times New Roman" w:cs="Times New Roman"/>
                <w:b w:val="0"/>
                <w:sz w:val="20"/>
                <w:szCs w:val="20"/>
              </w:rPr>
              <w:t>ZONE _____________________________________________</w:t>
            </w:r>
          </w:p>
        </w:tc>
      </w:tr>
      <w:tr w:rsidR="00B710B2" w:rsidRPr="005C1BEB" w14:paraId="4038C160" w14:textId="77777777" w:rsidTr="005C1BEB">
        <w:tc>
          <w:tcPr>
            <w:tcW w:w="9180" w:type="dxa"/>
            <w:gridSpan w:val="2"/>
            <w:shd w:val="clear" w:color="auto" w:fill="auto"/>
          </w:tcPr>
          <w:p w14:paraId="65A9DAB8" w14:textId="77777777" w:rsidR="00B710B2" w:rsidRPr="005C1BEB" w:rsidRDefault="00B710B2" w:rsidP="005C1BEB">
            <w:pPr>
              <w:pStyle w:val="Titre"/>
              <w:spacing w:before="120" w:after="120"/>
              <w:jc w:val="left"/>
              <w:rPr>
                <w:sz w:val="20"/>
                <w:szCs w:val="20"/>
              </w:rPr>
            </w:pPr>
            <w:r w:rsidRPr="005C1BEB">
              <w:rPr>
                <w:rFonts w:ascii="Times New Roman" w:hAnsi="Times New Roman" w:cs="Times New Roman"/>
                <w:b w:val="0"/>
                <w:sz w:val="20"/>
                <w:szCs w:val="20"/>
              </w:rPr>
              <w:t>SPECIFIC PERIOD ____</w:t>
            </w:r>
            <w:r w:rsidRPr="005C1BEB">
              <w:rPr>
                <w:rFonts w:ascii="Times New Roman" w:hAnsi="Times New Roman" w:cs="Times New Roman"/>
                <w:b w:val="0"/>
                <w:i/>
                <w:color w:val="A6A6A6"/>
                <w:sz w:val="20"/>
                <w:szCs w:val="20"/>
              </w:rPr>
              <w:t>DD/MM/YEAR – DD/MM/YEAR</w:t>
            </w:r>
            <w:r w:rsidRPr="005C1BEB">
              <w:rPr>
                <w:rFonts w:ascii="Times New Roman" w:hAnsi="Times New Roman" w:cs="Times New Roman"/>
                <w:b w:val="0"/>
                <w:sz w:val="20"/>
                <w:szCs w:val="20"/>
              </w:rPr>
              <w:t>________________________________</w:t>
            </w:r>
            <w:r w:rsidRPr="005C1BEB">
              <w:rPr>
                <w:rFonts w:ascii="Times New Roman" w:hAnsi="Times New Roman" w:cs="Times New Roman"/>
                <w:b w:val="0"/>
                <w:sz w:val="20"/>
                <w:szCs w:val="20"/>
                <w:u w:val="single"/>
              </w:rPr>
              <w:t xml:space="preserve">                </w:t>
            </w:r>
          </w:p>
        </w:tc>
      </w:tr>
    </w:tbl>
    <w:p w14:paraId="5C5F555E" w14:textId="77777777" w:rsidR="00B710B2" w:rsidRDefault="00B710B2" w:rsidP="001E4B99">
      <w:pPr>
        <w:jc w:val="both"/>
        <w:rPr>
          <w:b/>
          <w:sz w:val="24"/>
          <w:szCs w:val="20"/>
        </w:rPr>
      </w:pPr>
    </w:p>
    <w:p w14:paraId="505ADAA7" w14:textId="6F031484" w:rsidR="001E4B99" w:rsidRDefault="001E4B99" w:rsidP="001E4B99">
      <w:pPr>
        <w:jc w:val="both"/>
        <w:rPr>
          <w:b/>
          <w:sz w:val="24"/>
          <w:szCs w:val="20"/>
        </w:rPr>
      </w:pPr>
      <w:r w:rsidRPr="00FD2DF2">
        <w:rPr>
          <w:b/>
          <w:sz w:val="24"/>
          <w:szCs w:val="20"/>
        </w:rPr>
        <w:t xml:space="preserve">In accordance with Resolution No. </w:t>
      </w:r>
      <w:r w:rsidR="009178E7" w:rsidRPr="00835EAA">
        <w:rPr>
          <w:rFonts w:eastAsia="MS Mincho" w:hint="eastAsia"/>
          <w:b/>
          <w:sz w:val="24"/>
          <w:szCs w:val="20"/>
          <w:lang w:eastAsia="ja-JP"/>
        </w:rPr>
        <w:t>15</w:t>
      </w:r>
      <w:r w:rsidRPr="00FD2DF2">
        <w:rPr>
          <w:b/>
          <w:sz w:val="24"/>
          <w:szCs w:val="20"/>
        </w:rPr>
        <w:t xml:space="preserve"> </w:t>
      </w:r>
      <w:r w:rsidR="00AA2C34" w:rsidRPr="00AA2C34">
        <w:rPr>
          <w:b/>
          <w:sz w:val="24"/>
          <w:szCs w:val="20"/>
        </w:rPr>
        <w:t xml:space="preserve">of the 2020 Adapted Procedure </w:t>
      </w:r>
      <w:r w:rsidRPr="00FD2DF2">
        <w:rPr>
          <w:b/>
          <w:sz w:val="24"/>
          <w:szCs w:val="20"/>
        </w:rPr>
        <w:t>and other relevant Resolutions previously adopted, Member</w:t>
      </w:r>
      <w:r w:rsidR="00AA2C34">
        <w:rPr>
          <w:b/>
          <w:sz w:val="24"/>
          <w:szCs w:val="20"/>
        </w:rPr>
        <w:t>s</w:t>
      </w:r>
      <w:r w:rsidRPr="00FD2DF2">
        <w:rPr>
          <w:b/>
          <w:sz w:val="24"/>
          <w:szCs w:val="20"/>
        </w:rPr>
        <w:t xml:space="preserve"> having an officially recognised disease status or</w:t>
      </w:r>
      <w:r>
        <w:rPr>
          <w:b/>
          <w:sz w:val="24"/>
          <w:szCs w:val="20"/>
        </w:rPr>
        <w:t xml:space="preserve"> </w:t>
      </w:r>
      <w:r w:rsidRPr="00FD2DF2">
        <w:rPr>
          <w:b/>
          <w:sz w:val="24"/>
          <w:szCs w:val="20"/>
        </w:rPr>
        <w:t>BSE risk status should reconfirm every year, during the month of November</w:t>
      </w:r>
      <w:r w:rsidR="004B6A7E">
        <w:rPr>
          <w:b/>
          <w:sz w:val="24"/>
          <w:szCs w:val="20"/>
        </w:rPr>
        <w:t>,</w:t>
      </w:r>
      <w:r w:rsidRPr="00FD2DF2">
        <w:rPr>
          <w:b/>
          <w:sz w:val="24"/>
          <w:szCs w:val="20"/>
        </w:rPr>
        <w:t xml:space="preserve"> that their status has remained unchanged. </w:t>
      </w:r>
    </w:p>
    <w:p w14:paraId="48831AE6" w14:textId="77777777" w:rsidR="008F4E8D" w:rsidRPr="00FD2DF2" w:rsidRDefault="008F4E8D" w:rsidP="001E4B99">
      <w:pPr>
        <w:jc w:val="both"/>
        <w:rPr>
          <w:b/>
          <w:i/>
          <w:sz w:val="24"/>
          <w:szCs w:val="20"/>
        </w:rPr>
      </w:pPr>
    </w:p>
    <w:tbl>
      <w:tblPr>
        <w:tblpPr w:leftFromText="141" w:rightFromText="141" w:vertAnchor="text" w:horzAnchor="margin" w:tblpY="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8E08B6" w:rsidRPr="009F5E8E" w14:paraId="3766F229" w14:textId="77777777" w:rsidTr="008E08B6">
        <w:trPr>
          <w:trHeight w:val="356"/>
        </w:trPr>
        <w:tc>
          <w:tcPr>
            <w:tcW w:w="7848" w:type="dxa"/>
            <w:tcBorders>
              <w:top w:val="single" w:sz="4" w:space="0" w:color="auto"/>
              <w:left w:val="single" w:sz="4" w:space="0" w:color="auto"/>
              <w:bottom w:val="single" w:sz="4" w:space="0" w:color="auto"/>
              <w:right w:val="single" w:sz="4" w:space="0" w:color="auto"/>
            </w:tcBorders>
            <w:vAlign w:val="center"/>
            <w:hideMark/>
          </w:tcPr>
          <w:p w14:paraId="68ABC869" w14:textId="77777777" w:rsidR="008E08B6" w:rsidRPr="009F5E8E" w:rsidRDefault="008E08B6" w:rsidP="008E08B6">
            <w:pPr>
              <w:spacing w:line="276" w:lineRule="auto"/>
              <w:jc w:val="center"/>
              <w:rPr>
                <w:caps/>
                <w:szCs w:val="20"/>
              </w:rPr>
            </w:pPr>
            <w:r w:rsidRPr="009F5E8E">
              <w:rPr>
                <w:caps/>
                <w:szCs w:val="20"/>
              </w:rPr>
              <w:t>Question</w:t>
            </w:r>
          </w:p>
        </w:tc>
        <w:tc>
          <w:tcPr>
            <w:tcW w:w="666" w:type="dxa"/>
            <w:tcBorders>
              <w:top w:val="single" w:sz="4" w:space="0" w:color="auto"/>
              <w:left w:val="single" w:sz="4" w:space="0" w:color="auto"/>
              <w:bottom w:val="single" w:sz="4" w:space="0" w:color="auto"/>
              <w:right w:val="single" w:sz="4" w:space="0" w:color="auto"/>
            </w:tcBorders>
            <w:vAlign w:val="center"/>
            <w:hideMark/>
          </w:tcPr>
          <w:p w14:paraId="213462B3" w14:textId="77777777" w:rsidR="008E08B6" w:rsidRPr="009F5E8E" w:rsidRDefault="008E08B6" w:rsidP="008E08B6">
            <w:pPr>
              <w:spacing w:line="276" w:lineRule="auto"/>
              <w:jc w:val="center"/>
              <w:rPr>
                <w:szCs w:val="20"/>
              </w:rPr>
            </w:pPr>
            <w:r w:rsidRPr="009F5E8E">
              <w:rPr>
                <w:szCs w:val="20"/>
              </w:rPr>
              <w:t>YES</w:t>
            </w:r>
          </w:p>
        </w:tc>
        <w:tc>
          <w:tcPr>
            <w:tcW w:w="666" w:type="dxa"/>
            <w:tcBorders>
              <w:top w:val="single" w:sz="4" w:space="0" w:color="auto"/>
              <w:left w:val="single" w:sz="4" w:space="0" w:color="auto"/>
              <w:bottom w:val="single" w:sz="4" w:space="0" w:color="auto"/>
              <w:right w:val="single" w:sz="4" w:space="0" w:color="auto"/>
            </w:tcBorders>
            <w:vAlign w:val="center"/>
            <w:hideMark/>
          </w:tcPr>
          <w:p w14:paraId="71BB3ED9" w14:textId="77777777" w:rsidR="008E08B6" w:rsidRPr="009F5E8E" w:rsidRDefault="008E08B6" w:rsidP="008E08B6">
            <w:pPr>
              <w:spacing w:line="276" w:lineRule="auto"/>
              <w:jc w:val="center"/>
              <w:rPr>
                <w:szCs w:val="20"/>
              </w:rPr>
            </w:pPr>
            <w:r w:rsidRPr="009F5E8E">
              <w:rPr>
                <w:szCs w:val="20"/>
              </w:rPr>
              <w:t>NO</w:t>
            </w:r>
          </w:p>
        </w:tc>
      </w:tr>
      <w:tr w:rsidR="008E08B6" w:rsidRPr="009F5E8E" w14:paraId="7939F1BD"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0364D4F5" w14:textId="77777777" w:rsidR="008E08B6" w:rsidRPr="009F5E8E" w:rsidRDefault="008E08B6" w:rsidP="008E08B6">
            <w:pPr>
              <w:numPr>
                <w:ilvl w:val="0"/>
                <w:numId w:val="24"/>
              </w:numPr>
              <w:spacing w:line="276" w:lineRule="auto"/>
              <w:ind w:left="357" w:hanging="357"/>
              <w:rPr>
                <w:szCs w:val="20"/>
              </w:rPr>
            </w:pPr>
            <w:r w:rsidRPr="009F5E8E">
              <w:rPr>
                <w:szCs w:val="20"/>
              </w:rPr>
              <w:t xml:space="preserve">Have any </w:t>
            </w:r>
            <w:r w:rsidRPr="00CE4DFA">
              <w:rPr>
                <w:rFonts w:eastAsia="Malgun Gothic" w:hint="eastAsia"/>
                <w:szCs w:val="20"/>
                <w:lang w:eastAsia="ko-KR"/>
              </w:rPr>
              <w:t>modification</w:t>
            </w:r>
            <w:r w:rsidR="00570ED3">
              <w:rPr>
                <w:rFonts w:eastAsia="Malgun Gothic"/>
                <w:szCs w:val="20"/>
                <w:lang w:eastAsia="ko-KR"/>
              </w:rPr>
              <w:t>s</w:t>
            </w:r>
            <w:r w:rsidRPr="00CE4DFA">
              <w:rPr>
                <w:rFonts w:eastAsia="Malgun Gothic" w:hint="eastAsia"/>
                <w:szCs w:val="20"/>
                <w:lang w:eastAsia="ko-KR"/>
              </w:rPr>
              <w:t xml:space="preserve"> </w:t>
            </w:r>
            <w:r w:rsidRPr="009F5E8E">
              <w:rPr>
                <w:szCs w:val="20"/>
              </w:rPr>
              <w:t xml:space="preserve">in the legislation </w:t>
            </w:r>
            <w:r w:rsidRPr="00AC4BD9">
              <w:rPr>
                <w:rFonts w:eastAsia="Malgun Gothic" w:hint="eastAsia"/>
                <w:szCs w:val="20"/>
                <w:lang w:eastAsia="ko-KR"/>
              </w:rPr>
              <w:t xml:space="preserve">regarding BSE and feed control </w:t>
            </w:r>
            <w:r>
              <w:rPr>
                <w:rFonts w:eastAsia="Malgun Gothic" w:hint="eastAsia"/>
                <w:szCs w:val="20"/>
                <w:lang w:eastAsia="ko-KR"/>
              </w:rPr>
              <w:t xml:space="preserve">been made </w:t>
            </w:r>
            <w:r w:rsidRPr="009F5E8E">
              <w:rPr>
                <w:szCs w:val="20"/>
              </w:rPr>
              <w:t xml:space="preserve">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4E4A681C"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1788E15A" w14:textId="77777777" w:rsidR="008E08B6" w:rsidRPr="009F5E8E" w:rsidRDefault="008E08B6" w:rsidP="008E08B6">
            <w:pPr>
              <w:spacing w:line="276" w:lineRule="auto"/>
              <w:rPr>
                <w:szCs w:val="20"/>
              </w:rPr>
            </w:pPr>
          </w:p>
        </w:tc>
      </w:tr>
      <w:tr w:rsidR="008E08B6" w:rsidRPr="009F5E8E" w14:paraId="45255F05"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3EFBDAC5" w14:textId="77777777" w:rsidR="008E08B6" w:rsidRPr="009F5E8E" w:rsidRDefault="008E08B6" w:rsidP="008E08B6">
            <w:pPr>
              <w:numPr>
                <w:ilvl w:val="0"/>
                <w:numId w:val="24"/>
              </w:numPr>
              <w:spacing w:line="276" w:lineRule="auto"/>
              <w:ind w:left="357" w:hanging="357"/>
              <w:rPr>
                <w:szCs w:val="20"/>
              </w:rPr>
            </w:pPr>
            <w:r>
              <w:rPr>
                <w:szCs w:val="20"/>
              </w:rPr>
              <w:t xml:space="preserve">Does the surveillance programme comply with the guideline in </w:t>
            </w:r>
            <w:proofErr w:type="gramStart"/>
            <w:r>
              <w:rPr>
                <w:szCs w:val="20"/>
              </w:rPr>
              <w:t>Articles 11.4.20.</w:t>
            </w:r>
            <w:proofErr w:type="gramEnd"/>
            <w:r>
              <w:rPr>
                <w:szCs w:val="20"/>
              </w:rPr>
              <w:t xml:space="preserve"> to 11.4.22. of the </w:t>
            </w:r>
            <w:r w:rsidRPr="004A24D9">
              <w:rPr>
                <w:i/>
                <w:szCs w:val="20"/>
              </w:rPr>
              <w:t>Terrestrial Code</w:t>
            </w:r>
            <w:r>
              <w:rPr>
                <w:szCs w:val="20"/>
              </w:rPr>
              <w:t>?</w:t>
            </w:r>
          </w:p>
        </w:tc>
        <w:tc>
          <w:tcPr>
            <w:tcW w:w="666" w:type="dxa"/>
            <w:tcBorders>
              <w:top w:val="single" w:sz="4" w:space="0" w:color="auto"/>
              <w:left w:val="single" w:sz="4" w:space="0" w:color="auto"/>
              <w:bottom w:val="single" w:sz="4" w:space="0" w:color="auto"/>
              <w:right w:val="single" w:sz="4" w:space="0" w:color="auto"/>
            </w:tcBorders>
            <w:vAlign w:val="center"/>
          </w:tcPr>
          <w:p w14:paraId="5F047BD3"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4A0F39B3" w14:textId="77777777" w:rsidR="008E08B6" w:rsidRPr="009F5E8E" w:rsidRDefault="008E08B6" w:rsidP="008E08B6">
            <w:pPr>
              <w:spacing w:line="276" w:lineRule="auto"/>
              <w:rPr>
                <w:szCs w:val="20"/>
              </w:rPr>
            </w:pPr>
          </w:p>
        </w:tc>
      </w:tr>
      <w:tr w:rsidR="008E08B6" w:rsidRPr="009F5E8E" w14:paraId="1D198EEC" w14:textId="77777777" w:rsidTr="008E08B6">
        <w:trPr>
          <w:trHeight w:val="225"/>
        </w:trPr>
        <w:tc>
          <w:tcPr>
            <w:tcW w:w="7848" w:type="dxa"/>
            <w:tcBorders>
              <w:top w:val="single" w:sz="4" w:space="0" w:color="auto"/>
              <w:left w:val="single" w:sz="4" w:space="0" w:color="auto"/>
              <w:bottom w:val="single" w:sz="4" w:space="0" w:color="auto"/>
              <w:right w:val="single" w:sz="4" w:space="0" w:color="auto"/>
            </w:tcBorders>
            <w:vAlign w:val="center"/>
          </w:tcPr>
          <w:p w14:paraId="45BB183C" w14:textId="77777777" w:rsidR="008E08B6" w:rsidRPr="009F5E8E" w:rsidRDefault="008E08B6" w:rsidP="008E08B6">
            <w:pPr>
              <w:numPr>
                <w:ilvl w:val="0"/>
                <w:numId w:val="24"/>
              </w:numPr>
              <w:spacing w:line="276" w:lineRule="auto"/>
              <w:ind w:left="357" w:hanging="357"/>
              <w:rPr>
                <w:szCs w:val="20"/>
              </w:rPr>
            </w:pPr>
            <w:r w:rsidRPr="009F5E8E">
              <w:rPr>
                <w:szCs w:val="20"/>
              </w:rPr>
              <w:t>Have any changes in the epidemiological situation or other significant event</w:t>
            </w:r>
            <w:r w:rsidRPr="00AC4BD9">
              <w:rPr>
                <w:rFonts w:eastAsia="Malgun Gothic" w:hint="eastAsia"/>
                <w:szCs w:val="20"/>
                <w:lang w:eastAsia="ko-KR"/>
              </w:rPr>
              <w:t>s regarding BSE</w:t>
            </w:r>
            <w:r w:rsidRPr="009F5E8E">
              <w:rPr>
                <w:szCs w:val="20"/>
              </w:rPr>
              <w:t xml:space="preserve"> occurred during the past 12 months? </w:t>
            </w:r>
          </w:p>
        </w:tc>
        <w:tc>
          <w:tcPr>
            <w:tcW w:w="666" w:type="dxa"/>
            <w:tcBorders>
              <w:top w:val="single" w:sz="4" w:space="0" w:color="auto"/>
              <w:left w:val="single" w:sz="4" w:space="0" w:color="auto"/>
              <w:bottom w:val="single" w:sz="4" w:space="0" w:color="auto"/>
              <w:right w:val="single" w:sz="4" w:space="0" w:color="auto"/>
            </w:tcBorders>
            <w:vAlign w:val="center"/>
          </w:tcPr>
          <w:p w14:paraId="359D9256" w14:textId="77777777" w:rsidR="008E08B6" w:rsidRPr="009F5E8E" w:rsidRDefault="008E08B6" w:rsidP="008E08B6">
            <w:pPr>
              <w:spacing w:line="276" w:lineRule="auto"/>
              <w:rPr>
                <w:szCs w:val="20"/>
              </w:rPr>
            </w:pPr>
          </w:p>
        </w:tc>
        <w:tc>
          <w:tcPr>
            <w:tcW w:w="666" w:type="dxa"/>
            <w:tcBorders>
              <w:top w:val="single" w:sz="4" w:space="0" w:color="auto"/>
              <w:left w:val="single" w:sz="4" w:space="0" w:color="auto"/>
              <w:bottom w:val="single" w:sz="4" w:space="0" w:color="auto"/>
              <w:right w:val="single" w:sz="4" w:space="0" w:color="auto"/>
            </w:tcBorders>
            <w:vAlign w:val="center"/>
          </w:tcPr>
          <w:p w14:paraId="7903AD3A" w14:textId="77777777" w:rsidR="008E08B6" w:rsidRPr="009F5E8E" w:rsidRDefault="008E08B6" w:rsidP="008E08B6">
            <w:pPr>
              <w:spacing w:line="276" w:lineRule="auto"/>
              <w:rPr>
                <w:szCs w:val="20"/>
              </w:rPr>
            </w:pPr>
          </w:p>
        </w:tc>
      </w:tr>
    </w:tbl>
    <w:p w14:paraId="788CA928" w14:textId="77777777" w:rsidR="00D54DFA" w:rsidRPr="00B0717C" w:rsidRDefault="00D54DFA" w:rsidP="00D54DFA">
      <w:pPr>
        <w:pStyle w:val="Titre"/>
        <w:tabs>
          <w:tab w:val="left" w:pos="4500"/>
        </w:tabs>
        <w:jc w:val="left"/>
        <w:rPr>
          <w:rFonts w:eastAsia="Malgun Gothic"/>
          <w:sz w:val="20"/>
          <w:szCs w:val="20"/>
          <w:lang w:eastAsia="ko-KR"/>
        </w:rPr>
      </w:pPr>
    </w:p>
    <w:p w14:paraId="474250ED" w14:textId="77777777" w:rsidR="00D54DFA" w:rsidRPr="00A31C6E" w:rsidRDefault="00B710B2" w:rsidP="00D54DFA">
      <w:pPr>
        <w:pStyle w:val="Titre"/>
        <w:tabs>
          <w:tab w:val="left" w:pos="4500"/>
        </w:tabs>
        <w:spacing w:after="360"/>
        <w:jc w:val="left"/>
        <w:rPr>
          <w:sz w:val="20"/>
          <w:szCs w:val="20"/>
        </w:rPr>
      </w:pPr>
      <w:r>
        <w:rPr>
          <w:rFonts w:eastAsia="Malgun Gothic"/>
          <w:sz w:val="20"/>
          <w:szCs w:val="20"/>
          <w:lang w:eastAsia="ko-KR"/>
        </w:rPr>
        <w:t>4</w:t>
      </w:r>
      <w:r w:rsidR="00D54DFA" w:rsidRPr="00B0717C">
        <w:rPr>
          <w:rFonts w:eastAsia="Malgun Gothic" w:hint="eastAsia"/>
          <w:sz w:val="20"/>
          <w:szCs w:val="20"/>
          <w:lang w:eastAsia="ko-KR"/>
        </w:rPr>
        <w:t xml:space="preserve">. </w:t>
      </w:r>
      <w:r w:rsidR="00D54DFA" w:rsidRPr="00A31C6E">
        <w:rPr>
          <w:sz w:val="20"/>
          <w:szCs w:val="20"/>
        </w:rPr>
        <w:t xml:space="preserve">Please complete the </w:t>
      </w:r>
      <w:r w:rsidR="00D54DFA">
        <w:rPr>
          <w:sz w:val="20"/>
          <w:szCs w:val="20"/>
        </w:rPr>
        <w:t xml:space="preserve">5 </w:t>
      </w:r>
      <w:r w:rsidR="00D54DFA" w:rsidRPr="00A31C6E">
        <w:rPr>
          <w:sz w:val="20"/>
          <w:szCs w:val="20"/>
        </w:rPr>
        <w:t>following tables</w:t>
      </w:r>
    </w:p>
    <w:p w14:paraId="5627756E" w14:textId="77777777" w:rsidR="00D54DFA" w:rsidRPr="009F5E8E" w:rsidRDefault="00D54DFA" w:rsidP="00D54DFA">
      <w:pPr>
        <w:pStyle w:val="Titre"/>
        <w:tabs>
          <w:tab w:val="left" w:pos="4500"/>
        </w:tabs>
        <w:spacing w:after="120"/>
        <w:jc w:val="left"/>
        <w:rPr>
          <w:rFonts w:ascii="Times New Roman" w:hAnsi="Times New Roman" w:cs="Times New Roman"/>
          <w:i/>
          <w:sz w:val="20"/>
          <w:szCs w:val="20"/>
          <w:lang w:val="en-GB"/>
        </w:rPr>
      </w:pPr>
      <w:r w:rsidRPr="009F5E8E">
        <w:rPr>
          <w:sz w:val="20"/>
          <w:szCs w:val="20"/>
        </w:rPr>
        <w:t>Table 1:</w:t>
      </w:r>
      <w:r w:rsidRPr="009F5E8E">
        <w:rPr>
          <w:b w:val="0"/>
          <w:sz w:val="20"/>
          <w:szCs w:val="20"/>
        </w:rPr>
        <w:t xml:space="preserve"> Describe bovines and ruminant-derived </w:t>
      </w:r>
      <w:r>
        <w:rPr>
          <w:b w:val="0"/>
          <w:sz w:val="20"/>
          <w:szCs w:val="20"/>
        </w:rPr>
        <w:t>meat-and-bone meal (</w:t>
      </w:r>
      <w:r w:rsidRPr="009F5E8E">
        <w:rPr>
          <w:b w:val="0"/>
          <w:sz w:val="20"/>
          <w:szCs w:val="20"/>
        </w:rPr>
        <w:t>MBM</w:t>
      </w:r>
      <w:r>
        <w:rPr>
          <w:b w:val="0"/>
          <w:sz w:val="20"/>
          <w:szCs w:val="20"/>
        </w:rPr>
        <w:t>)</w:t>
      </w:r>
      <w:r w:rsidRPr="009F5E8E">
        <w:rPr>
          <w:b w:val="0"/>
          <w:sz w:val="20"/>
          <w:szCs w:val="20"/>
        </w:rPr>
        <w:t xml:space="preserve"> and greaves imports from all countries</w:t>
      </w:r>
      <w:r>
        <w:rPr>
          <w:b w:val="0"/>
          <w:sz w:val="20"/>
          <w:szCs w:val="20"/>
        </w:rPr>
        <w:t xml:space="preserve"> and introduced from the undetermined zone</w:t>
      </w:r>
      <w:r w:rsidRPr="009F5E8E">
        <w:rPr>
          <w:b w:val="0"/>
          <w:sz w:val="20"/>
          <w:szCs w:val="20"/>
        </w:rPr>
        <w:t xml:space="preserve"> in this table</w:t>
      </w:r>
    </w:p>
    <w:tbl>
      <w:tblPr>
        <w:tblW w:w="9322" w:type="dxa"/>
        <w:tblLook w:val="0000" w:firstRow="0" w:lastRow="0" w:firstColumn="0" w:lastColumn="0" w:noHBand="0" w:noVBand="0"/>
      </w:tblPr>
      <w:tblGrid>
        <w:gridCol w:w="1248"/>
        <w:gridCol w:w="1695"/>
        <w:gridCol w:w="1276"/>
        <w:gridCol w:w="1701"/>
        <w:gridCol w:w="3402"/>
      </w:tblGrid>
      <w:tr w:rsidR="00D54DFA" w:rsidRPr="009F5E8E" w14:paraId="79753590" w14:textId="77777777" w:rsidTr="00D421C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2D0D4ED" w14:textId="77777777" w:rsidR="00D54DFA" w:rsidRPr="009F5E8E" w:rsidRDefault="00D54DFA" w:rsidP="00D421CC">
            <w:pPr>
              <w:spacing w:before="40" w:after="40"/>
              <w:jc w:val="center"/>
              <w:rPr>
                <w:rFonts w:ascii="Arial Narrow" w:hAnsi="Arial Narrow" w:cs="Arial"/>
                <w:b/>
                <w:bCs/>
                <w:sz w:val="18"/>
                <w:szCs w:val="18"/>
              </w:rPr>
            </w:pPr>
            <w:r w:rsidRPr="009F5E8E">
              <w:rPr>
                <w:rFonts w:ascii="Arial Narrow" w:hAnsi="Arial Narrow" w:cs="Arial"/>
                <w:b/>
                <w:bCs/>
                <w:sz w:val="18"/>
                <w:szCs w:val="18"/>
              </w:rPr>
              <w:t>Country of origin of import</w:t>
            </w:r>
          </w:p>
        </w:tc>
        <w:tc>
          <w:tcPr>
            <w:tcW w:w="8074" w:type="dxa"/>
            <w:gridSpan w:val="4"/>
            <w:tcBorders>
              <w:top w:val="single" w:sz="4" w:space="0" w:color="auto"/>
              <w:left w:val="nil"/>
              <w:bottom w:val="single" w:sz="4" w:space="0" w:color="auto"/>
              <w:right w:val="single" w:sz="4" w:space="0" w:color="auto"/>
            </w:tcBorders>
            <w:shd w:val="clear" w:color="auto" w:fill="auto"/>
          </w:tcPr>
          <w:p w14:paraId="60856B60" w14:textId="77777777" w:rsidR="00D54DFA" w:rsidRPr="009F5E8E" w:rsidRDefault="00D54DFA" w:rsidP="00D421CC">
            <w:pPr>
              <w:spacing w:before="40" w:after="40"/>
              <w:jc w:val="center"/>
              <w:rPr>
                <w:rFonts w:ascii="Arial Narrow" w:hAnsi="Arial Narrow" w:cs="Arial"/>
                <w:b/>
                <w:bCs/>
                <w:sz w:val="18"/>
                <w:szCs w:val="18"/>
              </w:rPr>
            </w:pPr>
            <w:r w:rsidRPr="009F5E8E">
              <w:rPr>
                <w:rFonts w:ascii="Arial Narrow" w:hAnsi="Arial Narrow" w:cs="Arial"/>
                <w:b/>
                <w:bCs/>
                <w:sz w:val="18"/>
                <w:szCs w:val="18"/>
              </w:rPr>
              <w:t>Commodity and quantity</w:t>
            </w:r>
          </w:p>
        </w:tc>
      </w:tr>
      <w:tr w:rsidR="00D54DFA" w:rsidRPr="009F5E8E" w14:paraId="3E7F384B" w14:textId="77777777" w:rsidTr="00D421C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094C08A" w14:textId="77777777" w:rsidR="00D54DFA" w:rsidRPr="009F5E8E" w:rsidRDefault="00D54DFA" w:rsidP="00D421CC">
            <w:pPr>
              <w:spacing w:before="40" w:after="40"/>
              <w:rPr>
                <w:rFonts w:ascii="Arial Narrow" w:hAnsi="Arial Narrow" w:cs="Arial"/>
                <w:b/>
                <w:bCs/>
                <w:color w:val="000000"/>
                <w:sz w:val="18"/>
                <w:szCs w:val="18"/>
              </w:rPr>
            </w:pPr>
          </w:p>
        </w:tc>
        <w:tc>
          <w:tcPr>
            <w:tcW w:w="2971" w:type="dxa"/>
            <w:gridSpan w:val="2"/>
            <w:tcBorders>
              <w:top w:val="single" w:sz="4" w:space="0" w:color="auto"/>
              <w:left w:val="nil"/>
              <w:bottom w:val="single" w:sz="4" w:space="0" w:color="auto"/>
              <w:right w:val="single" w:sz="4" w:space="0" w:color="auto"/>
            </w:tcBorders>
            <w:shd w:val="clear" w:color="auto" w:fill="auto"/>
            <w:vAlign w:val="center"/>
          </w:tcPr>
          <w:p w14:paraId="05AB1EEA"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Cattle</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10CDB401"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MBM &amp; products containing MBM</w:t>
            </w:r>
          </w:p>
        </w:tc>
      </w:tr>
      <w:tr w:rsidR="00D54DFA" w:rsidRPr="009F5E8E" w14:paraId="093236D1" w14:textId="77777777" w:rsidTr="00D421C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19F7C59" w14:textId="77777777" w:rsidR="00D54DFA" w:rsidRPr="009F5E8E" w:rsidRDefault="00D54DFA" w:rsidP="00D421CC">
            <w:pPr>
              <w:spacing w:before="40" w:after="40"/>
              <w:rPr>
                <w:rFonts w:ascii="Arial Narrow" w:hAnsi="Arial Narrow" w:cs="Arial"/>
                <w:b/>
                <w:bCs/>
                <w:color w:val="000000"/>
                <w:sz w:val="18"/>
                <w:szCs w:val="18"/>
              </w:rPr>
            </w:pPr>
          </w:p>
        </w:tc>
        <w:tc>
          <w:tcPr>
            <w:tcW w:w="1695" w:type="dxa"/>
            <w:tcBorders>
              <w:top w:val="nil"/>
              <w:left w:val="nil"/>
              <w:bottom w:val="single" w:sz="4" w:space="0" w:color="auto"/>
              <w:right w:val="single" w:sz="4" w:space="0" w:color="auto"/>
            </w:tcBorders>
            <w:shd w:val="clear" w:color="auto" w:fill="auto"/>
            <w:vAlign w:val="center"/>
          </w:tcPr>
          <w:p w14:paraId="4E7239C6"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Number of head</w:t>
            </w:r>
          </w:p>
        </w:tc>
        <w:tc>
          <w:tcPr>
            <w:tcW w:w="1276" w:type="dxa"/>
            <w:tcBorders>
              <w:top w:val="nil"/>
              <w:left w:val="nil"/>
              <w:bottom w:val="single" w:sz="4" w:space="0" w:color="auto"/>
              <w:right w:val="single" w:sz="4" w:space="0" w:color="auto"/>
            </w:tcBorders>
            <w:shd w:val="clear" w:color="auto" w:fill="auto"/>
            <w:vAlign w:val="center"/>
          </w:tcPr>
          <w:p w14:paraId="0F1F39CC"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Use</w:t>
            </w:r>
          </w:p>
        </w:tc>
        <w:tc>
          <w:tcPr>
            <w:tcW w:w="1701" w:type="dxa"/>
            <w:tcBorders>
              <w:top w:val="nil"/>
              <w:left w:val="nil"/>
              <w:bottom w:val="single" w:sz="4" w:space="0" w:color="auto"/>
              <w:right w:val="single" w:sz="4" w:space="0" w:color="auto"/>
            </w:tcBorders>
            <w:shd w:val="clear" w:color="auto" w:fill="auto"/>
            <w:vAlign w:val="center"/>
          </w:tcPr>
          <w:p w14:paraId="3BF90AEC"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Amount</w:t>
            </w:r>
          </w:p>
        </w:tc>
        <w:tc>
          <w:tcPr>
            <w:tcW w:w="3402" w:type="dxa"/>
            <w:tcBorders>
              <w:top w:val="nil"/>
              <w:left w:val="nil"/>
              <w:bottom w:val="single" w:sz="4" w:space="0" w:color="auto"/>
              <w:right w:val="single" w:sz="4" w:space="0" w:color="auto"/>
            </w:tcBorders>
            <w:shd w:val="clear" w:color="auto" w:fill="auto"/>
            <w:vAlign w:val="center"/>
          </w:tcPr>
          <w:p w14:paraId="5C24C1F8" w14:textId="77777777" w:rsidR="00D54DFA" w:rsidRPr="009F5E8E" w:rsidRDefault="00D54DFA" w:rsidP="00D421CC">
            <w:pPr>
              <w:spacing w:before="40" w:after="40"/>
              <w:jc w:val="center"/>
              <w:rPr>
                <w:rFonts w:ascii="Arial Narrow" w:hAnsi="Arial Narrow" w:cs="Arial"/>
                <w:b/>
                <w:bCs/>
                <w:color w:val="000000"/>
                <w:sz w:val="18"/>
                <w:szCs w:val="18"/>
              </w:rPr>
            </w:pPr>
            <w:r w:rsidRPr="009F5E8E">
              <w:rPr>
                <w:rFonts w:ascii="Arial Narrow" w:hAnsi="Arial Narrow" w:cs="Arial"/>
                <w:b/>
                <w:bCs/>
                <w:color w:val="000000"/>
                <w:sz w:val="18"/>
                <w:szCs w:val="18"/>
              </w:rPr>
              <w:t>Type of commodity (+)</w:t>
            </w:r>
          </w:p>
        </w:tc>
      </w:tr>
      <w:tr w:rsidR="00D54DFA" w:rsidRPr="009F5E8E" w14:paraId="40509CB0"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666D9CBB"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622A39A"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49EB137A"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vAlign w:val="bottom"/>
          </w:tcPr>
          <w:p w14:paraId="5A570290" w14:textId="77777777" w:rsidR="00D54DFA" w:rsidRPr="009F5E8E" w:rsidRDefault="00D54DFA" w:rsidP="00D421CC">
            <w:pPr>
              <w:spacing w:before="40" w:after="40"/>
              <w:rPr>
                <w:rFonts w:ascii="Arial Narrow" w:hAnsi="Arial Narrow" w:cs="Arial"/>
                <w:sz w:val="18"/>
                <w:szCs w:val="18"/>
              </w:rPr>
            </w:pPr>
          </w:p>
        </w:tc>
        <w:tc>
          <w:tcPr>
            <w:tcW w:w="3402" w:type="dxa"/>
            <w:tcBorders>
              <w:top w:val="nil"/>
              <w:left w:val="nil"/>
              <w:bottom w:val="single" w:sz="4" w:space="0" w:color="auto"/>
              <w:right w:val="single" w:sz="4" w:space="0" w:color="auto"/>
            </w:tcBorders>
            <w:shd w:val="clear" w:color="auto" w:fill="FFFFFF"/>
            <w:noWrap/>
          </w:tcPr>
          <w:p w14:paraId="570A46F2" w14:textId="77777777" w:rsidR="00D54DFA" w:rsidRPr="009F5E8E" w:rsidRDefault="00D54DFA" w:rsidP="00D421CC"/>
        </w:tc>
      </w:tr>
      <w:tr w:rsidR="00D54DFA" w:rsidRPr="009F5E8E" w14:paraId="78207133"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6F97DF8E"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30683FB3"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2A608C45"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54F20F87"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654A8D6D" w14:textId="77777777" w:rsidR="00D54DFA" w:rsidRPr="009F5E8E" w:rsidRDefault="00D54DFA" w:rsidP="00D421CC"/>
        </w:tc>
      </w:tr>
      <w:tr w:rsidR="00D54DFA" w:rsidRPr="009F5E8E" w14:paraId="0524E4A1"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0FA3B33B"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161FA219"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569A4D62"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8977A32"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6637C8F2" w14:textId="77777777" w:rsidR="00D54DFA" w:rsidRPr="009F5E8E" w:rsidRDefault="00D54DFA" w:rsidP="00D421CC"/>
        </w:tc>
      </w:tr>
      <w:tr w:rsidR="00D54DFA" w:rsidRPr="009F5E8E" w14:paraId="2F0DCEF0" w14:textId="77777777" w:rsidTr="00D421CC">
        <w:tc>
          <w:tcPr>
            <w:tcW w:w="1248" w:type="dxa"/>
            <w:tcBorders>
              <w:top w:val="nil"/>
              <w:left w:val="single" w:sz="4" w:space="0" w:color="auto"/>
              <w:bottom w:val="single" w:sz="4" w:space="0" w:color="auto"/>
              <w:right w:val="single" w:sz="4" w:space="0" w:color="auto"/>
            </w:tcBorders>
            <w:shd w:val="clear" w:color="auto" w:fill="FFFFFF"/>
            <w:noWrap/>
            <w:vAlign w:val="bottom"/>
          </w:tcPr>
          <w:p w14:paraId="73639980"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695" w:type="dxa"/>
            <w:tcBorders>
              <w:top w:val="nil"/>
              <w:left w:val="nil"/>
              <w:bottom w:val="single" w:sz="4" w:space="0" w:color="auto"/>
              <w:right w:val="single" w:sz="4" w:space="0" w:color="auto"/>
            </w:tcBorders>
            <w:shd w:val="clear" w:color="auto" w:fill="FFFFFF"/>
            <w:noWrap/>
            <w:vAlign w:val="bottom"/>
          </w:tcPr>
          <w:p w14:paraId="4F04B95D"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276" w:type="dxa"/>
            <w:tcBorders>
              <w:top w:val="nil"/>
              <w:left w:val="nil"/>
              <w:bottom w:val="single" w:sz="4" w:space="0" w:color="auto"/>
              <w:right w:val="single" w:sz="4" w:space="0" w:color="auto"/>
            </w:tcBorders>
            <w:shd w:val="clear" w:color="auto" w:fill="FFFFFF"/>
            <w:noWrap/>
            <w:vAlign w:val="bottom"/>
          </w:tcPr>
          <w:p w14:paraId="0347F3FD" w14:textId="77777777" w:rsidR="00D54DFA" w:rsidRPr="009F5E8E" w:rsidRDefault="00D54DFA" w:rsidP="00D421CC">
            <w:pPr>
              <w:spacing w:before="40" w:after="40"/>
              <w:rPr>
                <w:rFonts w:ascii="Arial Narrow" w:hAnsi="Arial Narrow" w:cs="Arial"/>
                <w:sz w:val="18"/>
                <w:szCs w:val="18"/>
              </w:rPr>
            </w:pPr>
            <w:r w:rsidRPr="009F5E8E">
              <w:rPr>
                <w:rFonts w:ascii="Arial Narrow" w:hAnsi="Arial Narrow" w:cs="Arial"/>
                <w:sz w:val="18"/>
                <w:szCs w:val="18"/>
              </w:rPr>
              <w:t> </w:t>
            </w:r>
          </w:p>
        </w:tc>
        <w:tc>
          <w:tcPr>
            <w:tcW w:w="1701" w:type="dxa"/>
            <w:tcBorders>
              <w:top w:val="nil"/>
              <w:left w:val="nil"/>
              <w:bottom w:val="single" w:sz="4" w:space="0" w:color="auto"/>
              <w:right w:val="single" w:sz="4" w:space="0" w:color="auto"/>
            </w:tcBorders>
            <w:shd w:val="clear" w:color="auto" w:fill="FFFFFF"/>
            <w:noWrap/>
          </w:tcPr>
          <w:p w14:paraId="7A67E428" w14:textId="77777777" w:rsidR="00D54DFA" w:rsidRPr="009F5E8E" w:rsidRDefault="00D54DFA" w:rsidP="00D421CC"/>
        </w:tc>
        <w:tc>
          <w:tcPr>
            <w:tcW w:w="3402" w:type="dxa"/>
            <w:tcBorders>
              <w:top w:val="nil"/>
              <w:left w:val="nil"/>
              <w:bottom w:val="single" w:sz="4" w:space="0" w:color="auto"/>
              <w:right w:val="single" w:sz="4" w:space="0" w:color="auto"/>
            </w:tcBorders>
            <w:shd w:val="clear" w:color="auto" w:fill="FFFFFF"/>
            <w:noWrap/>
          </w:tcPr>
          <w:p w14:paraId="7EA8DC06" w14:textId="77777777" w:rsidR="00D54DFA" w:rsidRPr="009F5E8E" w:rsidRDefault="00D54DFA" w:rsidP="00D421CC"/>
        </w:tc>
      </w:tr>
      <w:tr w:rsidR="00D54DFA" w:rsidRPr="009F5E8E" w14:paraId="0C7AEEB9" w14:textId="77777777" w:rsidTr="00D421CC">
        <w:tc>
          <w:tcPr>
            <w:tcW w:w="9322" w:type="dxa"/>
            <w:gridSpan w:val="5"/>
            <w:tcBorders>
              <w:top w:val="nil"/>
              <w:left w:val="nil"/>
              <w:bottom w:val="nil"/>
              <w:right w:val="nil"/>
            </w:tcBorders>
            <w:shd w:val="clear" w:color="auto" w:fill="FFFFFF"/>
            <w:noWrap/>
            <w:vAlign w:val="bottom"/>
          </w:tcPr>
          <w:p w14:paraId="3FC8914C" w14:textId="77777777" w:rsidR="00D54DFA" w:rsidRPr="009F5E8E" w:rsidRDefault="00570ED3" w:rsidP="00D421CC">
            <w:pPr>
              <w:spacing w:before="40" w:after="40"/>
              <w:rPr>
                <w:rFonts w:ascii="Arial Narrow" w:hAnsi="Arial Narrow" w:cs="Arial"/>
                <w:sz w:val="18"/>
                <w:szCs w:val="18"/>
              </w:rPr>
            </w:pPr>
            <w:r w:rsidRPr="009F5E8E">
              <w:rPr>
                <w:rFonts w:ascii="Arial Narrow" w:hAnsi="Arial Narrow" w:cs="Arial"/>
                <w:sz w:val="18"/>
                <w:szCs w:val="18"/>
              </w:rPr>
              <w:t>(+) Specify type and intended use of feedstuff and species composition of ingredients</w:t>
            </w:r>
          </w:p>
        </w:tc>
      </w:tr>
    </w:tbl>
    <w:p w14:paraId="6324E813" w14:textId="77777777" w:rsidR="00D54DFA" w:rsidRPr="009F5E8E" w:rsidRDefault="00D54DFA" w:rsidP="00D54DFA">
      <w:pPr>
        <w:pStyle w:val="Titre"/>
        <w:tabs>
          <w:tab w:val="left" w:pos="4500"/>
        </w:tabs>
        <w:spacing w:after="120"/>
        <w:jc w:val="left"/>
        <w:rPr>
          <w:sz w:val="20"/>
          <w:szCs w:val="20"/>
        </w:rPr>
      </w:pPr>
    </w:p>
    <w:p w14:paraId="19E81BF0" w14:textId="77777777" w:rsidR="00D54DFA" w:rsidRPr="009F5E8E" w:rsidRDefault="00D54DFA" w:rsidP="00D54DFA">
      <w:pPr>
        <w:pStyle w:val="Titre"/>
        <w:tabs>
          <w:tab w:val="left" w:pos="4500"/>
        </w:tabs>
        <w:spacing w:after="120"/>
        <w:jc w:val="both"/>
        <w:rPr>
          <w:b w:val="0"/>
          <w:sz w:val="20"/>
          <w:szCs w:val="20"/>
        </w:rPr>
      </w:pPr>
      <w:r w:rsidRPr="009F5E8E">
        <w:rPr>
          <w:sz w:val="20"/>
          <w:szCs w:val="20"/>
        </w:rPr>
        <w:t>Table 2:</w:t>
      </w:r>
      <w:r w:rsidRPr="009F5E8E">
        <w:rPr>
          <w:b w:val="0"/>
          <w:sz w:val="20"/>
          <w:szCs w:val="20"/>
        </w:rPr>
        <w:t xml:space="preserve"> Complete this table on the audit findings in rendering plants (inspections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488"/>
        <w:gridCol w:w="1154"/>
        <w:gridCol w:w="1339"/>
        <w:gridCol w:w="1325"/>
        <w:gridCol w:w="1363"/>
        <w:gridCol w:w="1343"/>
      </w:tblGrid>
      <w:tr w:rsidR="00D54DFA" w:rsidRPr="00A31C6E" w14:paraId="4B4F6E5B" w14:textId="77777777" w:rsidTr="00D421CC">
        <w:tc>
          <w:tcPr>
            <w:tcW w:w="0" w:type="auto"/>
            <w:shd w:val="clear" w:color="auto" w:fill="auto"/>
            <w:vAlign w:val="center"/>
          </w:tcPr>
          <w:p w14:paraId="78848367" w14:textId="77777777" w:rsidR="00D54DFA" w:rsidRPr="009F5E8E" w:rsidRDefault="00D54DFA" w:rsidP="00D421CC">
            <w:pPr>
              <w:jc w:val="center"/>
              <w:rPr>
                <w:rFonts w:ascii="Arial Narrow" w:hAnsi="Arial Narrow"/>
                <w:b/>
                <w:bCs/>
                <w:sz w:val="18"/>
                <w:szCs w:val="18"/>
              </w:rPr>
            </w:pPr>
            <w:r w:rsidRPr="00DD1CE8">
              <w:rPr>
                <w:rFonts w:ascii="Arial Narrow" w:hAnsi="Arial Narrow"/>
                <w:b/>
                <w:bCs/>
                <w:sz w:val="18"/>
                <w:szCs w:val="18"/>
              </w:rPr>
              <w:t>Type of plant</w:t>
            </w:r>
          </w:p>
        </w:tc>
        <w:tc>
          <w:tcPr>
            <w:tcW w:w="0" w:type="auto"/>
            <w:vAlign w:val="center"/>
          </w:tcPr>
          <w:p w14:paraId="0EB1EF9F"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Number of rendering plants processing ruminant material</w:t>
            </w:r>
          </w:p>
        </w:tc>
        <w:tc>
          <w:tcPr>
            <w:tcW w:w="0" w:type="auto"/>
            <w:shd w:val="clear" w:color="auto" w:fill="auto"/>
            <w:vAlign w:val="center"/>
          </w:tcPr>
          <w:p w14:paraId="5B425B23"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Number of plants in (A) inspected</w:t>
            </w:r>
          </w:p>
        </w:tc>
        <w:tc>
          <w:tcPr>
            <w:tcW w:w="0" w:type="auto"/>
            <w:shd w:val="clear" w:color="auto" w:fill="auto"/>
            <w:vAlign w:val="center"/>
          </w:tcPr>
          <w:p w14:paraId="1BAF2648"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visual inspections in (B)</w:t>
            </w:r>
          </w:p>
        </w:tc>
        <w:tc>
          <w:tcPr>
            <w:tcW w:w="0" w:type="auto"/>
            <w:shd w:val="clear" w:color="auto" w:fill="auto"/>
            <w:vAlign w:val="center"/>
          </w:tcPr>
          <w:p w14:paraId="295C6675"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plants in (B) with infractions</w:t>
            </w:r>
          </w:p>
        </w:tc>
        <w:tc>
          <w:tcPr>
            <w:tcW w:w="0" w:type="auto"/>
            <w:shd w:val="clear" w:color="auto" w:fill="auto"/>
            <w:vAlign w:val="center"/>
          </w:tcPr>
          <w:p w14:paraId="58D36939" w14:textId="77777777" w:rsidR="00D54DFA" w:rsidRPr="009F5E8E" w:rsidRDefault="00D54DFA" w:rsidP="00D421CC">
            <w:pPr>
              <w:jc w:val="center"/>
              <w:rPr>
                <w:rFonts w:ascii="Arial Narrow" w:hAnsi="Arial Narrow"/>
                <w:b/>
                <w:bCs/>
                <w:sz w:val="18"/>
                <w:szCs w:val="18"/>
              </w:rPr>
            </w:pPr>
            <w:r w:rsidRPr="009F5E8E">
              <w:rPr>
                <w:rFonts w:ascii="Arial Narrow" w:hAnsi="Arial Narrow"/>
                <w:b/>
                <w:bCs/>
                <w:sz w:val="18"/>
                <w:szCs w:val="18"/>
              </w:rPr>
              <w:t>Total number of inspected plants in (B) with sampling</w:t>
            </w:r>
          </w:p>
        </w:tc>
        <w:tc>
          <w:tcPr>
            <w:tcW w:w="0" w:type="auto"/>
            <w:shd w:val="clear" w:color="auto" w:fill="auto"/>
            <w:vAlign w:val="center"/>
          </w:tcPr>
          <w:p w14:paraId="41789DED" w14:textId="77777777" w:rsidR="00D54DFA" w:rsidRPr="00A31C6E" w:rsidRDefault="00D54DFA" w:rsidP="00D421CC">
            <w:pPr>
              <w:jc w:val="center"/>
              <w:rPr>
                <w:rFonts w:ascii="Arial Narrow" w:hAnsi="Arial Narrow"/>
                <w:b/>
                <w:bCs/>
                <w:sz w:val="18"/>
                <w:szCs w:val="18"/>
              </w:rPr>
            </w:pPr>
            <w:r w:rsidRPr="009F5E8E">
              <w:rPr>
                <w:rFonts w:ascii="Arial Narrow" w:hAnsi="Arial Narrow"/>
                <w:b/>
                <w:bCs/>
                <w:sz w:val="18"/>
                <w:szCs w:val="18"/>
              </w:rPr>
              <w:t>Total number of plants in (C) with positive test results</w:t>
            </w:r>
          </w:p>
        </w:tc>
      </w:tr>
      <w:tr w:rsidR="00D54DFA" w:rsidRPr="00A31C6E" w14:paraId="7D78493C" w14:textId="77777777" w:rsidTr="00D421CC">
        <w:tc>
          <w:tcPr>
            <w:tcW w:w="0" w:type="auto"/>
            <w:shd w:val="clear" w:color="auto" w:fill="auto"/>
            <w:vAlign w:val="center"/>
          </w:tcPr>
          <w:p w14:paraId="41496A0E" w14:textId="77777777" w:rsidR="00D54DFA" w:rsidRPr="00A31C6E" w:rsidRDefault="00D54DFA" w:rsidP="00D421CC">
            <w:pPr>
              <w:jc w:val="center"/>
              <w:rPr>
                <w:rFonts w:ascii="Arial Narrow" w:hAnsi="Arial Narrow"/>
                <w:b/>
                <w:bCs/>
                <w:szCs w:val="20"/>
              </w:rPr>
            </w:pPr>
          </w:p>
        </w:tc>
        <w:tc>
          <w:tcPr>
            <w:tcW w:w="0" w:type="auto"/>
          </w:tcPr>
          <w:p w14:paraId="3876827D"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(A)</w:t>
            </w:r>
          </w:p>
        </w:tc>
        <w:tc>
          <w:tcPr>
            <w:tcW w:w="0" w:type="auto"/>
            <w:shd w:val="clear" w:color="auto" w:fill="auto"/>
            <w:vAlign w:val="center"/>
          </w:tcPr>
          <w:p w14:paraId="3578C25D"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74C5322A"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4C2260EE" w14:textId="77777777" w:rsidR="00D54DFA" w:rsidRPr="00A31C6E" w:rsidRDefault="00D54DFA" w:rsidP="00D421CC">
            <w:pPr>
              <w:rPr>
                <w:rFonts w:ascii="Arial Narrow" w:hAnsi="Arial Narrow"/>
                <w:b/>
                <w:bCs/>
                <w:szCs w:val="20"/>
              </w:rPr>
            </w:pPr>
          </w:p>
        </w:tc>
        <w:tc>
          <w:tcPr>
            <w:tcW w:w="0" w:type="auto"/>
            <w:shd w:val="clear" w:color="auto" w:fill="auto"/>
            <w:vAlign w:val="center"/>
          </w:tcPr>
          <w:p w14:paraId="5DED650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774A6E59" w14:textId="77777777" w:rsidR="00D54DFA" w:rsidRPr="00A31C6E" w:rsidRDefault="00D54DFA" w:rsidP="00D421CC">
            <w:pPr>
              <w:rPr>
                <w:rFonts w:ascii="Arial Narrow" w:hAnsi="Arial Narrow"/>
                <w:b/>
                <w:bCs/>
                <w:szCs w:val="20"/>
              </w:rPr>
            </w:pPr>
          </w:p>
        </w:tc>
      </w:tr>
      <w:tr w:rsidR="00D54DFA" w:rsidRPr="00A31C6E" w14:paraId="09E2EF15" w14:textId="77777777" w:rsidTr="00D421CC">
        <w:tc>
          <w:tcPr>
            <w:tcW w:w="0" w:type="auto"/>
            <w:shd w:val="clear" w:color="auto" w:fill="FFFFFF"/>
          </w:tcPr>
          <w:p w14:paraId="0A9E7B36" w14:textId="77777777" w:rsidR="00D54DFA" w:rsidRPr="00A31C6E" w:rsidRDefault="00D54DFA" w:rsidP="00D421CC">
            <w:pPr>
              <w:rPr>
                <w:rFonts w:ascii="Arial Narrow" w:hAnsi="Arial Narrow" w:cs="Arial"/>
                <w:sz w:val="18"/>
                <w:szCs w:val="18"/>
              </w:rPr>
            </w:pPr>
            <w:r w:rsidRPr="00A31C6E">
              <w:rPr>
                <w:rFonts w:ascii="Arial Narrow" w:hAnsi="Arial Narrow" w:cs="Arial" w:hint="eastAsia"/>
                <w:sz w:val="18"/>
                <w:szCs w:val="18"/>
              </w:rPr>
              <w:t>For ruminants only</w:t>
            </w:r>
          </w:p>
        </w:tc>
        <w:tc>
          <w:tcPr>
            <w:tcW w:w="0" w:type="auto"/>
            <w:shd w:val="clear" w:color="auto" w:fill="FFFFFF"/>
          </w:tcPr>
          <w:p w14:paraId="7CE97631" w14:textId="77777777" w:rsidR="00D54DFA" w:rsidRPr="00A31C6E" w:rsidRDefault="00D54DFA" w:rsidP="00D421CC">
            <w:pPr>
              <w:rPr>
                <w:rFonts w:ascii="Arial Narrow" w:hAnsi="Arial Narrow" w:cs="Arial"/>
                <w:sz w:val="18"/>
                <w:szCs w:val="18"/>
              </w:rPr>
            </w:pPr>
          </w:p>
        </w:tc>
        <w:tc>
          <w:tcPr>
            <w:tcW w:w="0" w:type="auto"/>
            <w:shd w:val="clear" w:color="auto" w:fill="FFFFFF"/>
          </w:tcPr>
          <w:p w14:paraId="2368431E" w14:textId="77777777" w:rsidR="00D54DFA" w:rsidRPr="00A31C6E" w:rsidRDefault="00D54DFA" w:rsidP="00D421CC">
            <w:pPr>
              <w:rPr>
                <w:rFonts w:ascii="Arial Narrow" w:hAnsi="Arial Narrow" w:cs="Arial"/>
                <w:sz w:val="18"/>
                <w:szCs w:val="18"/>
              </w:rPr>
            </w:pPr>
          </w:p>
        </w:tc>
        <w:tc>
          <w:tcPr>
            <w:tcW w:w="0" w:type="auto"/>
            <w:shd w:val="clear" w:color="auto" w:fill="FFFFFF"/>
          </w:tcPr>
          <w:p w14:paraId="71E39F8D" w14:textId="77777777" w:rsidR="00D54DFA" w:rsidRPr="00A31C6E" w:rsidRDefault="00D54DFA" w:rsidP="00D421CC">
            <w:pPr>
              <w:rPr>
                <w:rFonts w:ascii="Arial Narrow" w:hAnsi="Arial Narrow" w:cs="Arial"/>
                <w:sz w:val="18"/>
                <w:szCs w:val="18"/>
              </w:rPr>
            </w:pPr>
          </w:p>
        </w:tc>
        <w:tc>
          <w:tcPr>
            <w:tcW w:w="0" w:type="auto"/>
            <w:shd w:val="clear" w:color="auto" w:fill="FFFFFF"/>
          </w:tcPr>
          <w:p w14:paraId="446CD344" w14:textId="77777777" w:rsidR="00D54DFA" w:rsidRPr="00A31C6E" w:rsidRDefault="00D54DFA" w:rsidP="00D421CC">
            <w:pPr>
              <w:rPr>
                <w:rFonts w:ascii="Arial Narrow" w:hAnsi="Arial Narrow" w:cs="Arial"/>
                <w:sz w:val="18"/>
                <w:szCs w:val="18"/>
              </w:rPr>
            </w:pPr>
          </w:p>
        </w:tc>
        <w:tc>
          <w:tcPr>
            <w:tcW w:w="0" w:type="auto"/>
            <w:shd w:val="clear" w:color="auto" w:fill="FFFFFF"/>
          </w:tcPr>
          <w:p w14:paraId="1DF1B90A"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c>
          <w:tcPr>
            <w:tcW w:w="0" w:type="auto"/>
            <w:shd w:val="clear" w:color="auto" w:fill="FFFFFF"/>
          </w:tcPr>
          <w:p w14:paraId="5D54663C"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N</w:t>
            </w:r>
            <w:r w:rsidRPr="00A31C6E">
              <w:rPr>
                <w:rFonts w:ascii="Arial Narrow" w:eastAsia="Malgun Gothic" w:hAnsi="Arial Narrow" w:cs="Arial" w:hint="eastAsia"/>
                <w:sz w:val="18"/>
                <w:szCs w:val="18"/>
                <w:lang w:eastAsia="ko-KR"/>
              </w:rPr>
              <w:t>ot applicable</w:t>
            </w:r>
          </w:p>
        </w:tc>
      </w:tr>
      <w:tr w:rsidR="00D54DFA" w:rsidRPr="00A31C6E" w14:paraId="27E2D277" w14:textId="77777777" w:rsidTr="00D421CC">
        <w:tc>
          <w:tcPr>
            <w:tcW w:w="0" w:type="auto"/>
            <w:shd w:val="clear" w:color="auto" w:fill="FFFFFF"/>
          </w:tcPr>
          <w:p w14:paraId="61FA9F97" w14:textId="77777777" w:rsidR="00D54DFA" w:rsidRPr="00A31C6E" w:rsidRDefault="00D54DFA" w:rsidP="00D421CC">
            <w:pPr>
              <w:rPr>
                <w:rFonts w:ascii="Arial Narrow" w:hAnsi="Arial Narrow" w:cs="Arial"/>
                <w:sz w:val="18"/>
                <w:szCs w:val="18"/>
              </w:rPr>
            </w:pPr>
            <w:r w:rsidRPr="00A31C6E">
              <w:rPr>
                <w:rFonts w:ascii="Arial Narrow" w:hAnsi="Arial Narrow" w:cs="Arial" w:hint="eastAsia"/>
                <w:sz w:val="18"/>
                <w:szCs w:val="18"/>
              </w:rPr>
              <w:t>For multi-species</w:t>
            </w:r>
          </w:p>
        </w:tc>
        <w:tc>
          <w:tcPr>
            <w:tcW w:w="0" w:type="auto"/>
            <w:shd w:val="clear" w:color="auto" w:fill="FFFFFF"/>
          </w:tcPr>
          <w:p w14:paraId="66C94F13" w14:textId="77777777" w:rsidR="00D54DFA" w:rsidRPr="00A31C6E" w:rsidRDefault="00D54DFA" w:rsidP="00D421CC">
            <w:pPr>
              <w:rPr>
                <w:rFonts w:ascii="Arial Narrow" w:hAnsi="Arial Narrow" w:cs="Arial"/>
                <w:sz w:val="18"/>
                <w:szCs w:val="18"/>
              </w:rPr>
            </w:pPr>
          </w:p>
        </w:tc>
        <w:tc>
          <w:tcPr>
            <w:tcW w:w="0" w:type="auto"/>
            <w:shd w:val="clear" w:color="auto" w:fill="FFFFFF"/>
          </w:tcPr>
          <w:p w14:paraId="53EB8955" w14:textId="77777777" w:rsidR="00D54DFA" w:rsidRPr="00A31C6E" w:rsidRDefault="00D54DFA" w:rsidP="00D421CC">
            <w:pPr>
              <w:rPr>
                <w:rFonts w:ascii="Arial Narrow" w:hAnsi="Arial Narrow" w:cs="Arial"/>
                <w:sz w:val="18"/>
                <w:szCs w:val="18"/>
              </w:rPr>
            </w:pPr>
          </w:p>
        </w:tc>
        <w:tc>
          <w:tcPr>
            <w:tcW w:w="0" w:type="auto"/>
            <w:shd w:val="clear" w:color="auto" w:fill="FFFFFF"/>
          </w:tcPr>
          <w:p w14:paraId="0E005E45" w14:textId="77777777" w:rsidR="00D54DFA" w:rsidRPr="00A31C6E" w:rsidRDefault="00D54DFA" w:rsidP="00D421CC">
            <w:pPr>
              <w:rPr>
                <w:rFonts w:ascii="Arial Narrow" w:hAnsi="Arial Narrow" w:cs="Arial"/>
                <w:sz w:val="18"/>
                <w:szCs w:val="18"/>
              </w:rPr>
            </w:pPr>
          </w:p>
        </w:tc>
        <w:tc>
          <w:tcPr>
            <w:tcW w:w="0" w:type="auto"/>
            <w:shd w:val="clear" w:color="auto" w:fill="FFFFFF"/>
          </w:tcPr>
          <w:p w14:paraId="3F2D2F1E" w14:textId="77777777" w:rsidR="00D54DFA" w:rsidRPr="00A31C6E" w:rsidRDefault="00D54DFA" w:rsidP="00D421CC">
            <w:pPr>
              <w:rPr>
                <w:rFonts w:ascii="Arial Narrow" w:hAnsi="Arial Narrow" w:cs="Arial"/>
                <w:sz w:val="18"/>
                <w:szCs w:val="18"/>
              </w:rPr>
            </w:pPr>
          </w:p>
        </w:tc>
        <w:tc>
          <w:tcPr>
            <w:tcW w:w="0" w:type="auto"/>
            <w:shd w:val="clear" w:color="auto" w:fill="FFFFFF"/>
          </w:tcPr>
          <w:p w14:paraId="437578A0" w14:textId="77777777" w:rsidR="00D54DFA" w:rsidRPr="00A31C6E" w:rsidRDefault="00D54DFA" w:rsidP="00D421CC">
            <w:pPr>
              <w:rPr>
                <w:rFonts w:ascii="Arial Narrow" w:hAnsi="Arial Narrow" w:cs="Arial"/>
                <w:sz w:val="18"/>
                <w:szCs w:val="18"/>
              </w:rPr>
            </w:pPr>
          </w:p>
        </w:tc>
        <w:tc>
          <w:tcPr>
            <w:tcW w:w="0" w:type="auto"/>
            <w:shd w:val="clear" w:color="auto" w:fill="FFFFFF"/>
          </w:tcPr>
          <w:p w14:paraId="0CA16D17" w14:textId="77777777" w:rsidR="00D54DFA" w:rsidRPr="00A31C6E" w:rsidRDefault="00D54DFA" w:rsidP="00D421CC">
            <w:pPr>
              <w:rPr>
                <w:rFonts w:ascii="Arial Narrow" w:hAnsi="Arial Narrow" w:cs="Arial"/>
                <w:sz w:val="18"/>
                <w:szCs w:val="18"/>
              </w:rPr>
            </w:pPr>
          </w:p>
        </w:tc>
      </w:tr>
    </w:tbl>
    <w:p w14:paraId="43B0E12B" w14:textId="77777777" w:rsidR="00D54DFA" w:rsidRPr="00A31C6E" w:rsidRDefault="00D54DFA" w:rsidP="00D54DFA">
      <w:pPr>
        <w:pStyle w:val="Titre"/>
        <w:tabs>
          <w:tab w:val="left" w:pos="4500"/>
        </w:tabs>
        <w:spacing w:after="360"/>
        <w:jc w:val="left"/>
        <w:rPr>
          <w:rFonts w:ascii="Times New Roman" w:hAnsi="Times New Roman" w:cs="Times New Roman"/>
          <w:sz w:val="20"/>
          <w:szCs w:val="20"/>
          <w:lang w:val="en-GB"/>
        </w:rPr>
      </w:pPr>
    </w:p>
    <w:p w14:paraId="73BB0277" w14:textId="77777777" w:rsidR="00D54DFA" w:rsidRPr="00A31C6E" w:rsidRDefault="00D54DFA" w:rsidP="00D54DFA">
      <w:pPr>
        <w:pStyle w:val="Titre"/>
        <w:tabs>
          <w:tab w:val="left" w:pos="4500"/>
        </w:tabs>
        <w:spacing w:after="120"/>
        <w:jc w:val="both"/>
        <w:rPr>
          <w:sz w:val="20"/>
          <w:szCs w:val="20"/>
        </w:rPr>
      </w:pPr>
      <w:r w:rsidRPr="00A31C6E">
        <w:rPr>
          <w:sz w:val="20"/>
          <w:szCs w:val="20"/>
        </w:rPr>
        <w:lastRenderedPageBreak/>
        <w:t xml:space="preserve">Table </w:t>
      </w:r>
      <w:r>
        <w:rPr>
          <w:sz w:val="20"/>
          <w:szCs w:val="20"/>
        </w:rPr>
        <w:t>3</w:t>
      </w:r>
      <w:r w:rsidRPr="00A31C6E">
        <w:rPr>
          <w:sz w:val="20"/>
          <w:szCs w:val="20"/>
        </w:rPr>
        <w:t xml:space="preserve">: </w:t>
      </w:r>
      <w:r w:rsidRPr="00A31C6E">
        <w:rPr>
          <w:b w:val="0"/>
          <w:sz w:val="20"/>
          <w:szCs w:val="20"/>
        </w:rPr>
        <w:t>Complete this table on the audit findings in feed mills producing feed for ruminants</w:t>
      </w:r>
      <w:r w:rsidRPr="00A31C6E">
        <w:rPr>
          <w:sz w:val="20"/>
          <w:szCs w:val="20"/>
        </w:rPr>
        <w:t xml:space="preserve"> </w:t>
      </w:r>
      <w:r w:rsidRPr="00A31C6E">
        <w:rPr>
          <w:b w:val="0"/>
          <w:sz w:val="20"/>
          <w:szCs w:val="20"/>
        </w:rPr>
        <w:t>(inspections and sampling, if applicable).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862"/>
        <w:gridCol w:w="1181"/>
        <w:gridCol w:w="1358"/>
        <w:gridCol w:w="1347"/>
        <w:gridCol w:w="1800"/>
        <w:gridCol w:w="1281"/>
      </w:tblGrid>
      <w:tr w:rsidR="00D54DFA" w:rsidRPr="00A31C6E" w14:paraId="6FE79CF8" w14:textId="77777777" w:rsidTr="00D421CC">
        <w:tc>
          <w:tcPr>
            <w:tcW w:w="1133" w:type="dxa"/>
            <w:shd w:val="clear" w:color="auto" w:fill="auto"/>
            <w:vAlign w:val="center"/>
          </w:tcPr>
          <w:p w14:paraId="685A72E2"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 xml:space="preserve">Type of plant </w:t>
            </w:r>
          </w:p>
        </w:tc>
        <w:tc>
          <w:tcPr>
            <w:tcW w:w="862" w:type="dxa"/>
          </w:tcPr>
          <w:p w14:paraId="70F6386B" w14:textId="77777777" w:rsidR="00D54DFA" w:rsidRPr="00A31C6E" w:rsidRDefault="00D54DFA" w:rsidP="00D421CC">
            <w:pPr>
              <w:jc w:val="center"/>
              <w:rPr>
                <w:rFonts w:ascii="Arial Narrow" w:hAnsi="Arial Narrow"/>
                <w:b/>
                <w:bCs/>
                <w:sz w:val="18"/>
                <w:szCs w:val="18"/>
              </w:rPr>
            </w:pPr>
          </w:p>
          <w:p w14:paraId="30DF456D"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Number of plants</w:t>
            </w:r>
          </w:p>
        </w:tc>
        <w:tc>
          <w:tcPr>
            <w:tcW w:w="1181" w:type="dxa"/>
            <w:shd w:val="clear" w:color="auto" w:fill="auto"/>
            <w:vAlign w:val="center"/>
          </w:tcPr>
          <w:p w14:paraId="00773773"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Number of plants in (A) inspected</w:t>
            </w:r>
          </w:p>
        </w:tc>
        <w:tc>
          <w:tcPr>
            <w:tcW w:w="0" w:type="auto"/>
            <w:shd w:val="clear" w:color="auto" w:fill="auto"/>
            <w:vAlign w:val="center"/>
          </w:tcPr>
          <w:p w14:paraId="7896E9E0"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visual inspections in (B)</w:t>
            </w:r>
          </w:p>
        </w:tc>
        <w:tc>
          <w:tcPr>
            <w:tcW w:w="0" w:type="auto"/>
            <w:shd w:val="clear" w:color="auto" w:fill="auto"/>
            <w:vAlign w:val="center"/>
          </w:tcPr>
          <w:p w14:paraId="509731EF"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plants in (B) with infractions</w:t>
            </w:r>
          </w:p>
        </w:tc>
        <w:tc>
          <w:tcPr>
            <w:tcW w:w="0" w:type="auto"/>
            <w:shd w:val="clear" w:color="auto" w:fill="auto"/>
            <w:vAlign w:val="center"/>
          </w:tcPr>
          <w:p w14:paraId="53637112"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inspected plants in (B) with sampling</w:t>
            </w:r>
            <w:r w:rsidR="001D346A">
              <w:rPr>
                <w:rFonts w:ascii="Arial Narrow" w:hAnsi="Arial Narrow"/>
                <w:b/>
                <w:bCs/>
                <w:sz w:val="18"/>
                <w:szCs w:val="18"/>
              </w:rPr>
              <w:t xml:space="preserve"> for the detection of ruminant protein</w:t>
            </w:r>
          </w:p>
        </w:tc>
        <w:tc>
          <w:tcPr>
            <w:tcW w:w="0" w:type="auto"/>
            <w:shd w:val="clear" w:color="auto" w:fill="auto"/>
            <w:vAlign w:val="center"/>
          </w:tcPr>
          <w:p w14:paraId="28F591D0" w14:textId="77777777" w:rsidR="00D54DFA" w:rsidRPr="00A31C6E" w:rsidRDefault="00D54DFA" w:rsidP="00D421CC">
            <w:pPr>
              <w:jc w:val="center"/>
              <w:rPr>
                <w:rFonts w:ascii="Arial Narrow" w:hAnsi="Arial Narrow"/>
                <w:b/>
                <w:bCs/>
                <w:sz w:val="18"/>
                <w:szCs w:val="18"/>
              </w:rPr>
            </w:pPr>
            <w:r w:rsidRPr="00A31C6E">
              <w:rPr>
                <w:rFonts w:ascii="Arial Narrow" w:hAnsi="Arial Narrow"/>
                <w:b/>
                <w:bCs/>
                <w:sz w:val="18"/>
                <w:szCs w:val="18"/>
              </w:rPr>
              <w:t>Total number of plants in (C) with positive test results</w:t>
            </w:r>
          </w:p>
        </w:tc>
      </w:tr>
      <w:tr w:rsidR="00D54DFA" w:rsidRPr="00A31C6E" w14:paraId="144F2507" w14:textId="77777777" w:rsidTr="00D421CC">
        <w:tc>
          <w:tcPr>
            <w:tcW w:w="1133" w:type="dxa"/>
            <w:shd w:val="clear" w:color="auto" w:fill="auto"/>
            <w:vAlign w:val="center"/>
          </w:tcPr>
          <w:p w14:paraId="237DD014" w14:textId="77777777" w:rsidR="00D54DFA" w:rsidRPr="00A31C6E" w:rsidRDefault="00D54DFA" w:rsidP="00D421CC">
            <w:pPr>
              <w:jc w:val="center"/>
              <w:rPr>
                <w:rFonts w:ascii="Arial Narrow" w:hAnsi="Arial Narrow"/>
                <w:b/>
                <w:bCs/>
                <w:szCs w:val="20"/>
              </w:rPr>
            </w:pPr>
          </w:p>
        </w:tc>
        <w:tc>
          <w:tcPr>
            <w:tcW w:w="862" w:type="dxa"/>
          </w:tcPr>
          <w:p w14:paraId="2CA45E04" w14:textId="77777777" w:rsidR="00D54DFA" w:rsidRPr="00A31C6E" w:rsidRDefault="00D54DFA" w:rsidP="00D421CC">
            <w:pPr>
              <w:jc w:val="center"/>
              <w:rPr>
                <w:rFonts w:ascii="Arial Narrow" w:hAnsi="Arial Narrow"/>
                <w:b/>
                <w:bCs/>
                <w:szCs w:val="20"/>
              </w:rPr>
            </w:pPr>
            <w:r w:rsidRPr="00A31C6E">
              <w:rPr>
                <w:rFonts w:ascii="Arial Narrow" w:hAnsi="Arial Narrow"/>
                <w:b/>
                <w:bCs/>
                <w:sz w:val="18"/>
                <w:szCs w:val="18"/>
              </w:rPr>
              <w:t>(A)</w:t>
            </w:r>
          </w:p>
        </w:tc>
        <w:tc>
          <w:tcPr>
            <w:tcW w:w="1181" w:type="dxa"/>
            <w:shd w:val="clear" w:color="auto" w:fill="auto"/>
            <w:vAlign w:val="center"/>
          </w:tcPr>
          <w:p w14:paraId="38B7959F"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(B)</w:t>
            </w:r>
          </w:p>
        </w:tc>
        <w:tc>
          <w:tcPr>
            <w:tcW w:w="0" w:type="auto"/>
            <w:shd w:val="clear" w:color="auto" w:fill="auto"/>
            <w:vAlign w:val="center"/>
          </w:tcPr>
          <w:p w14:paraId="75F3CA40"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w:t>
            </w:r>
          </w:p>
        </w:tc>
        <w:tc>
          <w:tcPr>
            <w:tcW w:w="0" w:type="auto"/>
            <w:shd w:val="clear" w:color="auto" w:fill="auto"/>
            <w:vAlign w:val="center"/>
          </w:tcPr>
          <w:p w14:paraId="24A3031F" w14:textId="77777777" w:rsidR="00D54DFA" w:rsidRPr="00A31C6E" w:rsidRDefault="00D54DFA" w:rsidP="00D421CC">
            <w:pPr>
              <w:rPr>
                <w:rFonts w:ascii="Arial Narrow" w:hAnsi="Arial Narrow"/>
                <w:b/>
                <w:bCs/>
                <w:szCs w:val="20"/>
              </w:rPr>
            </w:pPr>
          </w:p>
        </w:tc>
        <w:tc>
          <w:tcPr>
            <w:tcW w:w="0" w:type="auto"/>
            <w:shd w:val="clear" w:color="auto" w:fill="auto"/>
            <w:vAlign w:val="center"/>
          </w:tcPr>
          <w:p w14:paraId="1CBB7822"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w:t>
            </w:r>
          </w:p>
        </w:tc>
        <w:tc>
          <w:tcPr>
            <w:tcW w:w="0" w:type="auto"/>
            <w:shd w:val="clear" w:color="auto" w:fill="auto"/>
            <w:vAlign w:val="center"/>
          </w:tcPr>
          <w:p w14:paraId="5EFC68D9" w14:textId="77777777" w:rsidR="00D54DFA" w:rsidRPr="00A31C6E" w:rsidRDefault="00D54DFA" w:rsidP="00D421CC">
            <w:pPr>
              <w:rPr>
                <w:rFonts w:ascii="Arial Narrow" w:hAnsi="Arial Narrow"/>
                <w:b/>
                <w:bCs/>
                <w:szCs w:val="20"/>
              </w:rPr>
            </w:pPr>
          </w:p>
        </w:tc>
      </w:tr>
      <w:tr w:rsidR="00D54DFA" w:rsidRPr="00A31C6E" w14:paraId="378525C8" w14:textId="77777777" w:rsidTr="00D421CC">
        <w:tc>
          <w:tcPr>
            <w:tcW w:w="1133" w:type="dxa"/>
            <w:shd w:val="clear" w:color="auto" w:fill="FFFFFF"/>
          </w:tcPr>
          <w:p w14:paraId="3B4C2901" w14:textId="77777777" w:rsidR="00D54DFA" w:rsidRPr="00A31C6E" w:rsidRDefault="00D54DFA" w:rsidP="00D421CC">
            <w:r w:rsidRPr="00A31C6E">
              <w:rPr>
                <w:rFonts w:ascii="Arial Narrow" w:hAnsi="Arial Narrow" w:cs="Arial"/>
                <w:sz w:val="18"/>
                <w:szCs w:val="18"/>
              </w:rPr>
              <w:t>For ruminants only</w:t>
            </w:r>
          </w:p>
        </w:tc>
        <w:tc>
          <w:tcPr>
            <w:tcW w:w="862" w:type="dxa"/>
            <w:shd w:val="clear" w:color="auto" w:fill="FFFFFF"/>
          </w:tcPr>
          <w:p w14:paraId="73CDCC53" w14:textId="77777777" w:rsidR="00D54DFA" w:rsidRPr="00A31C6E" w:rsidRDefault="00D54DFA" w:rsidP="00D421CC">
            <w:pPr>
              <w:rPr>
                <w:rFonts w:ascii="Arial Narrow" w:hAnsi="Arial Narrow" w:cs="Arial"/>
                <w:sz w:val="18"/>
                <w:szCs w:val="18"/>
              </w:rPr>
            </w:pPr>
          </w:p>
        </w:tc>
        <w:tc>
          <w:tcPr>
            <w:tcW w:w="1181" w:type="dxa"/>
            <w:shd w:val="clear" w:color="auto" w:fill="FFFFFF"/>
          </w:tcPr>
          <w:p w14:paraId="39247880" w14:textId="77777777" w:rsidR="00D54DFA" w:rsidRPr="00A31C6E" w:rsidRDefault="00D54DFA" w:rsidP="00D421CC"/>
        </w:tc>
        <w:tc>
          <w:tcPr>
            <w:tcW w:w="0" w:type="auto"/>
            <w:shd w:val="clear" w:color="auto" w:fill="FFFFFF"/>
          </w:tcPr>
          <w:p w14:paraId="472F9327" w14:textId="77777777" w:rsidR="00D54DFA" w:rsidRPr="00A31C6E" w:rsidRDefault="00D54DFA" w:rsidP="00D421CC"/>
        </w:tc>
        <w:tc>
          <w:tcPr>
            <w:tcW w:w="0" w:type="auto"/>
            <w:shd w:val="clear" w:color="auto" w:fill="FFFFFF"/>
          </w:tcPr>
          <w:p w14:paraId="072D120B" w14:textId="77777777" w:rsidR="00D54DFA" w:rsidRPr="00A31C6E" w:rsidRDefault="00D54DFA" w:rsidP="00D421CC"/>
        </w:tc>
        <w:tc>
          <w:tcPr>
            <w:tcW w:w="0" w:type="auto"/>
            <w:shd w:val="clear" w:color="auto" w:fill="FFFFFF"/>
          </w:tcPr>
          <w:p w14:paraId="6719DF6C" w14:textId="77777777" w:rsidR="00D54DFA" w:rsidRPr="00A31C6E" w:rsidRDefault="00D54DFA" w:rsidP="00D421CC"/>
        </w:tc>
        <w:tc>
          <w:tcPr>
            <w:tcW w:w="0" w:type="auto"/>
            <w:shd w:val="clear" w:color="auto" w:fill="FFFFFF"/>
          </w:tcPr>
          <w:p w14:paraId="669D319C" w14:textId="77777777" w:rsidR="00D54DFA" w:rsidRPr="00A31C6E" w:rsidRDefault="00D54DFA" w:rsidP="00D421CC"/>
        </w:tc>
      </w:tr>
      <w:tr w:rsidR="00D54DFA" w:rsidRPr="00A31C6E" w14:paraId="0330AC23" w14:textId="77777777" w:rsidTr="00D421CC">
        <w:tc>
          <w:tcPr>
            <w:tcW w:w="1133" w:type="dxa"/>
            <w:shd w:val="clear" w:color="auto" w:fill="FFFFFF"/>
          </w:tcPr>
          <w:p w14:paraId="0A074A05" w14:textId="77777777" w:rsidR="00D54DFA" w:rsidRPr="00A31C6E" w:rsidRDefault="00D54DFA" w:rsidP="00D421CC">
            <w:pPr>
              <w:rPr>
                <w:rFonts w:ascii="Arial Narrow" w:hAnsi="Arial Narrow" w:cs="Arial"/>
                <w:sz w:val="18"/>
                <w:szCs w:val="18"/>
              </w:rPr>
            </w:pPr>
            <w:r w:rsidRPr="00A31C6E">
              <w:rPr>
                <w:rFonts w:ascii="Arial Narrow" w:hAnsi="Arial Narrow" w:cs="Arial"/>
                <w:sz w:val="18"/>
                <w:szCs w:val="18"/>
              </w:rPr>
              <w:t>For multi- species</w:t>
            </w:r>
          </w:p>
        </w:tc>
        <w:tc>
          <w:tcPr>
            <w:tcW w:w="862" w:type="dxa"/>
            <w:shd w:val="clear" w:color="auto" w:fill="FFFFFF"/>
          </w:tcPr>
          <w:p w14:paraId="54AF458E" w14:textId="77777777" w:rsidR="00D54DFA" w:rsidRPr="00A31C6E" w:rsidRDefault="00D54DFA" w:rsidP="00D421CC">
            <w:pPr>
              <w:rPr>
                <w:rFonts w:ascii="Arial Narrow" w:hAnsi="Arial Narrow" w:cs="Arial"/>
                <w:sz w:val="18"/>
                <w:szCs w:val="18"/>
              </w:rPr>
            </w:pPr>
          </w:p>
        </w:tc>
        <w:tc>
          <w:tcPr>
            <w:tcW w:w="1181" w:type="dxa"/>
            <w:shd w:val="clear" w:color="auto" w:fill="FFFFFF"/>
          </w:tcPr>
          <w:p w14:paraId="630C4B13" w14:textId="77777777" w:rsidR="00D54DFA" w:rsidRPr="00A31C6E" w:rsidRDefault="00D54DFA" w:rsidP="00D421CC">
            <w:pPr>
              <w:rPr>
                <w:rFonts w:ascii="Arial Narrow" w:hAnsi="Arial Narrow" w:cs="Arial"/>
                <w:sz w:val="18"/>
                <w:szCs w:val="18"/>
              </w:rPr>
            </w:pPr>
          </w:p>
        </w:tc>
        <w:tc>
          <w:tcPr>
            <w:tcW w:w="0" w:type="auto"/>
            <w:shd w:val="clear" w:color="auto" w:fill="FFFFFF"/>
          </w:tcPr>
          <w:p w14:paraId="69A906B8" w14:textId="77777777" w:rsidR="00D54DFA" w:rsidRPr="00A31C6E" w:rsidRDefault="00D54DFA" w:rsidP="00D421CC">
            <w:pPr>
              <w:rPr>
                <w:rFonts w:ascii="Arial Narrow" w:hAnsi="Arial Narrow" w:cs="Arial"/>
                <w:sz w:val="18"/>
                <w:szCs w:val="18"/>
              </w:rPr>
            </w:pPr>
          </w:p>
        </w:tc>
        <w:tc>
          <w:tcPr>
            <w:tcW w:w="0" w:type="auto"/>
            <w:shd w:val="clear" w:color="auto" w:fill="FFFFFF"/>
          </w:tcPr>
          <w:p w14:paraId="1473B37D" w14:textId="77777777" w:rsidR="00D54DFA" w:rsidRPr="00A31C6E" w:rsidRDefault="00D54DFA" w:rsidP="00D421CC">
            <w:pPr>
              <w:rPr>
                <w:rFonts w:ascii="Arial Narrow" w:hAnsi="Arial Narrow" w:cs="Arial"/>
                <w:sz w:val="18"/>
                <w:szCs w:val="18"/>
              </w:rPr>
            </w:pPr>
          </w:p>
        </w:tc>
        <w:tc>
          <w:tcPr>
            <w:tcW w:w="0" w:type="auto"/>
            <w:shd w:val="clear" w:color="auto" w:fill="FFFFFF"/>
          </w:tcPr>
          <w:p w14:paraId="35B97271" w14:textId="77777777" w:rsidR="00D54DFA" w:rsidRPr="00A31C6E" w:rsidRDefault="00D54DFA" w:rsidP="00D421CC">
            <w:pPr>
              <w:rPr>
                <w:rFonts w:ascii="Arial Narrow" w:hAnsi="Arial Narrow" w:cs="Arial"/>
                <w:sz w:val="18"/>
                <w:szCs w:val="18"/>
              </w:rPr>
            </w:pPr>
          </w:p>
        </w:tc>
        <w:tc>
          <w:tcPr>
            <w:tcW w:w="0" w:type="auto"/>
            <w:shd w:val="clear" w:color="auto" w:fill="FFFFFF"/>
          </w:tcPr>
          <w:p w14:paraId="26681D16" w14:textId="77777777" w:rsidR="00D54DFA" w:rsidRPr="00A31C6E" w:rsidRDefault="00D54DFA" w:rsidP="00D421CC">
            <w:pPr>
              <w:rPr>
                <w:rFonts w:ascii="Arial Narrow" w:hAnsi="Arial Narrow" w:cs="Arial"/>
                <w:sz w:val="18"/>
                <w:szCs w:val="18"/>
              </w:rPr>
            </w:pPr>
          </w:p>
        </w:tc>
      </w:tr>
    </w:tbl>
    <w:p w14:paraId="7D4877B4" w14:textId="77777777" w:rsidR="00D54DFA" w:rsidRPr="00A31C6E" w:rsidRDefault="00D54DFA" w:rsidP="00570ED3">
      <w:pPr>
        <w:pStyle w:val="Titre"/>
        <w:tabs>
          <w:tab w:val="left" w:pos="4500"/>
        </w:tabs>
        <w:jc w:val="left"/>
        <w:rPr>
          <w:rFonts w:ascii="Times New Roman" w:hAnsi="Times New Roman" w:cs="Times New Roman"/>
          <w:sz w:val="20"/>
          <w:szCs w:val="20"/>
          <w:lang w:val="en-GB"/>
        </w:rPr>
      </w:pPr>
    </w:p>
    <w:p w14:paraId="60252F0D" w14:textId="77777777" w:rsidR="00D54DFA" w:rsidRPr="00A31C6E" w:rsidRDefault="00D54DFA" w:rsidP="00D54DFA">
      <w:pPr>
        <w:pStyle w:val="Titre"/>
        <w:tabs>
          <w:tab w:val="left" w:pos="4500"/>
        </w:tabs>
        <w:spacing w:after="120"/>
        <w:jc w:val="both"/>
        <w:rPr>
          <w:b w:val="0"/>
          <w:sz w:val="20"/>
          <w:szCs w:val="20"/>
        </w:rPr>
      </w:pPr>
      <w:r w:rsidRPr="00A31C6E">
        <w:rPr>
          <w:sz w:val="20"/>
          <w:szCs w:val="20"/>
        </w:rPr>
        <w:t xml:space="preserve">Table </w:t>
      </w:r>
      <w:r>
        <w:rPr>
          <w:sz w:val="20"/>
          <w:szCs w:val="20"/>
        </w:rPr>
        <w:t>4</w:t>
      </w:r>
      <w:r w:rsidRPr="00A31C6E">
        <w:rPr>
          <w:sz w:val="20"/>
          <w:szCs w:val="20"/>
        </w:rPr>
        <w:t xml:space="preserve">: </w:t>
      </w:r>
      <w:r w:rsidRPr="00A31C6E">
        <w:rPr>
          <w:b w:val="0"/>
          <w:sz w:val="20"/>
          <w:szCs w:val="20"/>
        </w:rPr>
        <w:t xml:space="preserve">Complete this table for each plant in Tables </w:t>
      </w:r>
      <w:r>
        <w:rPr>
          <w:b w:val="0"/>
          <w:sz w:val="20"/>
          <w:szCs w:val="20"/>
        </w:rPr>
        <w:t>2</w:t>
      </w:r>
      <w:r w:rsidRPr="00A31C6E">
        <w:rPr>
          <w:b w:val="0"/>
          <w:sz w:val="20"/>
          <w:szCs w:val="20"/>
        </w:rPr>
        <w:t xml:space="preserve"> and </w:t>
      </w:r>
      <w:r>
        <w:rPr>
          <w:b w:val="0"/>
          <w:sz w:val="20"/>
          <w:szCs w:val="20"/>
        </w:rPr>
        <w:t>3</w:t>
      </w:r>
      <w:r w:rsidRPr="00A31C6E">
        <w:rPr>
          <w:b w:val="0"/>
          <w:sz w:val="20"/>
          <w:szCs w:val="20"/>
        </w:rPr>
        <w:t xml:space="preserve"> with infractions, specifying the type of infraction and corrective measures.</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813"/>
        <w:gridCol w:w="1678"/>
        <w:gridCol w:w="1785"/>
        <w:gridCol w:w="1568"/>
      </w:tblGrid>
      <w:tr w:rsidR="00D54DFA" w:rsidRPr="00A31C6E" w14:paraId="7BCB5BEF" w14:textId="77777777" w:rsidTr="00D421CC">
        <w:tc>
          <w:tcPr>
            <w:tcW w:w="3119" w:type="dxa"/>
            <w:shd w:val="clear" w:color="auto" w:fill="auto"/>
            <w:vAlign w:val="center"/>
          </w:tcPr>
          <w:p w14:paraId="0D8ADD78" w14:textId="77777777" w:rsidR="00D54DFA" w:rsidRPr="00A31C6E" w:rsidRDefault="00D54DFA" w:rsidP="00D421CC">
            <w:pPr>
              <w:rPr>
                <w:rFonts w:ascii="Arial Narrow" w:hAnsi="Arial Narrow"/>
                <w:b/>
                <w:bCs/>
                <w:szCs w:val="20"/>
              </w:rPr>
            </w:pPr>
            <w:r w:rsidRPr="00A31C6E">
              <w:rPr>
                <w:rFonts w:ascii="Arial Narrow" w:hAnsi="Arial Narrow"/>
                <w:b/>
                <w:bCs/>
                <w:szCs w:val="20"/>
              </w:rPr>
              <w:t xml:space="preserve">Type of plant </w:t>
            </w:r>
          </w:p>
        </w:tc>
        <w:tc>
          <w:tcPr>
            <w:tcW w:w="0" w:type="auto"/>
            <w:shd w:val="clear" w:color="auto" w:fill="auto"/>
            <w:vAlign w:val="center"/>
          </w:tcPr>
          <w:p w14:paraId="235EEC9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Plant ID</w:t>
            </w:r>
          </w:p>
        </w:tc>
        <w:tc>
          <w:tcPr>
            <w:tcW w:w="0" w:type="auto"/>
            <w:shd w:val="clear" w:color="auto" w:fill="auto"/>
            <w:vAlign w:val="center"/>
          </w:tcPr>
          <w:p w14:paraId="0BA7D000"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Nature of infraction</w:t>
            </w:r>
          </w:p>
        </w:tc>
        <w:tc>
          <w:tcPr>
            <w:tcW w:w="0" w:type="auto"/>
            <w:shd w:val="clear" w:color="auto" w:fill="auto"/>
            <w:vAlign w:val="center"/>
          </w:tcPr>
          <w:p w14:paraId="3FE353BC"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Corrective measures</w:t>
            </w:r>
          </w:p>
        </w:tc>
        <w:tc>
          <w:tcPr>
            <w:tcW w:w="1568" w:type="dxa"/>
            <w:shd w:val="clear" w:color="auto" w:fill="auto"/>
            <w:vAlign w:val="center"/>
          </w:tcPr>
          <w:p w14:paraId="0F1034EF" w14:textId="77777777" w:rsidR="00D54DFA" w:rsidRPr="00A31C6E" w:rsidRDefault="00D54DFA" w:rsidP="00D421CC">
            <w:pPr>
              <w:jc w:val="center"/>
              <w:rPr>
                <w:rFonts w:ascii="Arial Narrow" w:hAnsi="Arial Narrow"/>
                <w:b/>
                <w:bCs/>
                <w:szCs w:val="20"/>
              </w:rPr>
            </w:pPr>
            <w:r w:rsidRPr="00A31C6E">
              <w:rPr>
                <w:rFonts w:ascii="Arial Narrow" w:hAnsi="Arial Narrow"/>
                <w:b/>
                <w:bCs/>
                <w:szCs w:val="20"/>
              </w:rPr>
              <w:t xml:space="preserve">Follow up </w:t>
            </w:r>
          </w:p>
        </w:tc>
      </w:tr>
      <w:tr w:rsidR="00D54DFA" w:rsidRPr="00A31C6E" w14:paraId="45B0C5A6" w14:textId="77777777" w:rsidTr="00D421CC">
        <w:tc>
          <w:tcPr>
            <w:tcW w:w="3119" w:type="dxa"/>
            <w:vMerge w:val="restart"/>
            <w:shd w:val="clear" w:color="auto" w:fill="FFFFFF"/>
          </w:tcPr>
          <w:p w14:paraId="4392D8FC" w14:textId="77777777" w:rsidR="00D54DFA" w:rsidRPr="00A31C6E" w:rsidRDefault="00D54DFA" w:rsidP="00D421CC">
            <w:pPr>
              <w:jc w:val="both"/>
              <w:rPr>
                <w:rFonts w:ascii="Arial Narrow" w:hAnsi="Arial Narrow"/>
                <w:szCs w:val="20"/>
              </w:rPr>
            </w:pPr>
            <w:r w:rsidRPr="00A31C6E">
              <w:rPr>
                <w:rFonts w:ascii="Arial Narrow" w:hAnsi="Arial Narrow"/>
                <w:szCs w:val="20"/>
              </w:rPr>
              <w:t>Rendering plant</w:t>
            </w:r>
          </w:p>
        </w:tc>
        <w:tc>
          <w:tcPr>
            <w:tcW w:w="0" w:type="auto"/>
            <w:shd w:val="clear" w:color="auto" w:fill="FFFFFF"/>
          </w:tcPr>
          <w:p w14:paraId="739B0A72" w14:textId="77777777" w:rsidR="00D54DFA" w:rsidRPr="00A31C6E" w:rsidRDefault="00D54DFA" w:rsidP="00D421CC">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1DEC9B85" w14:textId="77777777" w:rsidR="00D54DFA" w:rsidRPr="00A31C6E" w:rsidRDefault="00D54DFA" w:rsidP="00D421CC"/>
        </w:tc>
        <w:tc>
          <w:tcPr>
            <w:tcW w:w="0" w:type="auto"/>
            <w:shd w:val="clear" w:color="auto" w:fill="FFFFFF"/>
          </w:tcPr>
          <w:p w14:paraId="19170A92" w14:textId="77777777" w:rsidR="00D54DFA" w:rsidRPr="00A31C6E" w:rsidRDefault="00D54DFA" w:rsidP="00D421CC"/>
        </w:tc>
        <w:tc>
          <w:tcPr>
            <w:tcW w:w="1568" w:type="dxa"/>
            <w:shd w:val="clear" w:color="auto" w:fill="FFFFFF"/>
          </w:tcPr>
          <w:p w14:paraId="23FD40EF" w14:textId="77777777" w:rsidR="00D54DFA" w:rsidRPr="00A31C6E" w:rsidRDefault="00D54DFA" w:rsidP="00D421CC"/>
        </w:tc>
      </w:tr>
      <w:tr w:rsidR="00D54DFA" w:rsidRPr="00A31C6E" w14:paraId="190E266B" w14:textId="77777777" w:rsidTr="00D421CC">
        <w:tc>
          <w:tcPr>
            <w:tcW w:w="3119" w:type="dxa"/>
            <w:vMerge/>
            <w:vAlign w:val="center"/>
          </w:tcPr>
          <w:p w14:paraId="299B4D51" w14:textId="77777777" w:rsidR="00D54DFA" w:rsidRPr="00A31C6E" w:rsidRDefault="00D54DFA" w:rsidP="00D421CC">
            <w:pPr>
              <w:rPr>
                <w:rFonts w:ascii="Arial Narrow" w:hAnsi="Arial Narrow"/>
                <w:szCs w:val="20"/>
              </w:rPr>
            </w:pPr>
          </w:p>
        </w:tc>
        <w:tc>
          <w:tcPr>
            <w:tcW w:w="0" w:type="auto"/>
            <w:shd w:val="clear" w:color="auto" w:fill="FFFFFF"/>
          </w:tcPr>
          <w:p w14:paraId="45F1F85D" w14:textId="77777777" w:rsidR="00D54DFA" w:rsidRPr="00A31C6E" w:rsidRDefault="00D54DFA" w:rsidP="00D421CC">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6ED1DCC0" w14:textId="77777777" w:rsidR="00D54DFA" w:rsidRPr="00A31C6E" w:rsidRDefault="00D54DFA" w:rsidP="00D421CC"/>
        </w:tc>
        <w:tc>
          <w:tcPr>
            <w:tcW w:w="0" w:type="auto"/>
            <w:shd w:val="clear" w:color="auto" w:fill="FFFFFF"/>
          </w:tcPr>
          <w:p w14:paraId="040EB135" w14:textId="77777777" w:rsidR="00D54DFA" w:rsidRPr="00A31C6E" w:rsidRDefault="00D54DFA" w:rsidP="00D421CC"/>
        </w:tc>
        <w:tc>
          <w:tcPr>
            <w:tcW w:w="1568" w:type="dxa"/>
            <w:shd w:val="clear" w:color="auto" w:fill="FFFFFF"/>
          </w:tcPr>
          <w:p w14:paraId="42B0F0AE" w14:textId="77777777" w:rsidR="00D54DFA" w:rsidRPr="00A31C6E" w:rsidRDefault="00D54DFA" w:rsidP="00D421CC"/>
        </w:tc>
      </w:tr>
      <w:tr w:rsidR="00D54DFA" w:rsidRPr="00A31C6E" w14:paraId="22B141D3" w14:textId="77777777" w:rsidTr="00D421CC">
        <w:tc>
          <w:tcPr>
            <w:tcW w:w="3119" w:type="dxa"/>
            <w:vMerge/>
            <w:vAlign w:val="center"/>
          </w:tcPr>
          <w:p w14:paraId="4EE49D3A" w14:textId="77777777" w:rsidR="00D54DFA" w:rsidRPr="00A31C6E" w:rsidRDefault="00D54DFA" w:rsidP="00D421CC">
            <w:pPr>
              <w:rPr>
                <w:rFonts w:ascii="Arial Narrow" w:hAnsi="Arial Narrow"/>
                <w:szCs w:val="20"/>
              </w:rPr>
            </w:pPr>
          </w:p>
        </w:tc>
        <w:tc>
          <w:tcPr>
            <w:tcW w:w="0" w:type="auto"/>
            <w:shd w:val="clear" w:color="auto" w:fill="FFFFFF"/>
          </w:tcPr>
          <w:p w14:paraId="3370A96A" w14:textId="77777777" w:rsidR="00D54DFA" w:rsidRPr="00A31C6E" w:rsidRDefault="00D54DFA" w:rsidP="00D421CC">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04201E34" w14:textId="77777777" w:rsidR="00D54DFA" w:rsidRPr="00A31C6E" w:rsidRDefault="00D54DFA" w:rsidP="00D421CC"/>
        </w:tc>
        <w:tc>
          <w:tcPr>
            <w:tcW w:w="0" w:type="auto"/>
            <w:shd w:val="clear" w:color="auto" w:fill="FFFFFF"/>
          </w:tcPr>
          <w:p w14:paraId="5F336A6F" w14:textId="77777777" w:rsidR="00D54DFA" w:rsidRPr="00A31C6E" w:rsidRDefault="00D54DFA" w:rsidP="00D421CC"/>
        </w:tc>
        <w:tc>
          <w:tcPr>
            <w:tcW w:w="1568" w:type="dxa"/>
            <w:shd w:val="clear" w:color="auto" w:fill="FFFFFF"/>
          </w:tcPr>
          <w:p w14:paraId="52871158" w14:textId="77777777" w:rsidR="00D54DFA" w:rsidRPr="00A31C6E" w:rsidRDefault="00D54DFA" w:rsidP="00D421CC"/>
        </w:tc>
      </w:tr>
      <w:tr w:rsidR="00D54DFA" w:rsidRPr="00A31C6E" w14:paraId="261EE92B" w14:textId="77777777" w:rsidTr="00D421CC">
        <w:tc>
          <w:tcPr>
            <w:tcW w:w="3119" w:type="dxa"/>
            <w:vMerge w:val="restart"/>
            <w:shd w:val="clear" w:color="auto" w:fill="FFFFFF"/>
          </w:tcPr>
          <w:p w14:paraId="053701DD" w14:textId="77777777" w:rsidR="00D54DFA" w:rsidRPr="00A31C6E" w:rsidRDefault="00D54DFA" w:rsidP="00D421CC">
            <w:pPr>
              <w:jc w:val="both"/>
              <w:rPr>
                <w:rFonts w:ascii="Arial Narrow" w:hAnsi="Arial Narrow"/>
                <w:szCs w:val="20"/>
              </w:rPr>
            </w:pPr>
            <w:r w:rsidRPr="00A31C6E">
              <w:rPr>
                <w:rFonts w:ascii="Arial Narrow" w:hAnsi="Arial Narrow"/>
                <w:szCs w:val="20"/>
              </w:rPr>
              <w:t>Feed mill</w:t>
            </w:r>
          </w:p>
        </w:tc>
        <w:tc>
          <w:tcPr>
            <w:tcW w:w="0" w:type="auto"/>
            <w:shd w:val="clear" w:color="auto" w:fill="FFFFFF"/>
          </w:tcPr>
          <w:p w14:paraId="2A4F3655" w14:textId="77777777" w:rsidR="00D54DFA" w:rsidRPr="00A31C6E" w:rsidRDefault="00D54DFA" w:rsidP="00D421CC">
            <w:pPr>
              <w:jc w:val="both"/>
              <w:rPr>
                <w:rFonts w:ascii="Arial Narrow" w:hAnsi="Arial Narrow"/>
                <w:szCs w:val="20"/>
              </w:rPr>
            </w:pPr>
            <w:r w:rsidRPr="00A31C6E">
              <w:rPr>
                <w:rFonts w:ascii="Arial Narrow" w:hAnsi="Arial Narrow"/>
                <w:szCs w:val="20"/>
              </w:rPr>
              <w:t>ID 1</w:t>
            </w:r>
          </w:p>
        </w:tc>
        <w:tc>
          <w:tcPr>
            <w:tcW w:w="0" w:type="auto"/>
            <w:shd w:val="clear" w:color="auto" w:fill="FFFFFF"/>
          </w:tcPr>
          <w:p w14:paraId="3BE41373" w14:textId="77777777" w:rsidR="00D54DFA" w:rsidRPr="00A31C6E" w:rsidRDefault="00D54DFA" w:rsidP="00D421CC"/>
        </w:tc>
        <w:tc>
          <w:tcPr>
            <w:tcW w:w="0" w:type="auto"/>
            <w:shd w:val="clear" w:color="auto" w:fill="FFFFFF"/>
          </w:tcPr>
          <w:p w14:paraId="37CB01F0" w14:textId="77777777" w:rsidR="00D54DFA" w:rsidRPr="00A31C6E" w:rsidRDefault="00D54DFA" w:rsidP="00D421CC"/>
        </w:tc>
        <w:tc>
          <w:tcPr>
            <w:tcW w:w="1568" w:type="dxa"/>
            <w:shd w:val="clear" w:color="auto" w:fill="FFFFFF"/>
          </w:tcPr>
          <w:p w14:paraId="021621E4" w14:textId="77777777" w:rsidR="00D54DFA" w:rsidRPr="00A31C6E" w:rsidRDefault="00D54DFA" w:rsidP="00D421CC"/>
        </w:tc>
      </w:tr>
      <w:tr w:rsidR="00D54DFA" w:rsidRPr="00A31C6E" w14:paraId="736FD596" w14:textId="77777777" w:rsidTr="00D421CC">
        <w:tc>
          <w:tcPr>
            <w:tcW w:w="3119" w:type="dxa"/>
            <w:vMerge/>
            <w:vAlign w:val="center"/>
          </w:tcPr>
          <w:p w14:paraId="0AE3D917" w14:textId="77777777" w:rsidR="00D54DFA" w:rsidRPr="00A31C6E" w:rsidRDefault="00D54DFA" w:rsidP="00D421CC">
            <w:pPr>
              <w:rPr>
                <w:rFonts w:ascii="Arial Narrow" w:hAnsi="Arial Narrow"/>
                <w:szCs w:val="20"/>
              </w:rPr>
            </w:pPr>
          </w:p>
        </w:tc>
        <w:tc>
          <w:tcPr>
            <w:tcW w:w="0" w:type="auto"/>
            <w:shd w:val="clear" w:color="auto" w:fill="FFFFFF"/>
          </w:tcPr>
          <w:p w14:paraId="620BEFE4" w14:textId="77777777" w:rsidR="00D54DFA" w:rsidRPr="00A31C6E" w:rsidRDefault="00D54DFA" w:rsidP="00D421CC">
            <w:pPr>
              <w:jc w:val="both"/>
              <w:rPr>
                <w:rFonts w:ascii="Arial Narrow" w:hAnsi="Arial Narrow"/>
                <w:szCs w:val="20"/>
              </w:rPr>
            </w:pPr>
            <w:r w:rsidRPr="00A31C6E">
              <w:rPr>
                <w:rFonts w:ascii="Arial Narrow" w:hAnsi="Arial Narrow"/>
                <w:szCs w:val="20"/>
              </w:rPr>
              <w:t>ID 2</w:t>
            </w:r>
          </w:p>
        </w:tc>
        <w:tc>
          <w:tcPr>
            <w:tcW w:w="0" w:type="auto"/>
            <w:shd w:val="clear" w:color="auto" w:fill="FFFFFF"/>
          </w:tcPr>
          <w:p w14:paraId="7EFEE1EE" w14:textId="77777777" w:rsidR="00D54DFA" w:rsidRPr="00A31C6E" w:rsidRDefault="00D54DFA" w:rsidP="00D421CC"/>
        </w:tc>
        <w:tc>
          <w:tcPr>
            <w:tcW w:w="0" w:type="auto"/>
            <w:shd w:val="clear" w:color="auto" w:fill="FFFFFF"/>
          </w:tcPr>
          <w:p w14:paraId="132E5B14" w14:textId="77777777" w:rsidR="00D54DFA" w:rsidRPr="00A31C6E" w:rsidRDefault="00D54DFA" w:rsidP="00D421CC"/>
        </w:tc>
        <w:tc>
          <w:tcPr>
            <w:tcW w:w="1568" w:type="dxa"/>
            <w:shd w:val="clear" w:color="auto" w:fill="FFFFFF"/>
          </w:tcPr>
          <w:p w14:paraId="7468CC3A" w14:textId="77777777" w:rsidR="00D54DFA" w:rsidRPr="00A31C6E" w:rsidRDefault="00D54DFA" w:rsidP="00D421CC"/>
        </w:tc>
      </w:tr>
      <w:tr w:rsidR="00D54DFA" w:rsidRPr="00A31C6E" w14:paraId="2B51A269" w14:textId="77777777" w:rsidTr="00D421CC">
        <w:tc>
          <w:tcPr>
            <w:tcW w:w="3119" w:type="dxa"/>
            <w:vMerge/>
            <w:vAlign w:val="center"/>
          </w:tcPr>
          <w:p w14:paraId="2461D9E6" w14:textId="77777777" w:rsidR="00D54DFA" w:rsidRPr="00A31C6E" w:rsidRDefault="00D54DFA" w:rsidP="00D421CC">
            <w:pPr>
              <w:rPr>
                <w:rFonts w:ascii="Arial Narrow" w:hAnsi="Arial Narrow"/>
                <w:szCs w:val="20"/>
              </w:rPr>
            </w:pPr>
          </w:p>
        </w:tc>
        <w:tc>
          <w:tcPr>
            <w:tcW w:w="0" w:type="auto"/>
            <w:shd w:val="clear" w:color="auto" w:fill="FFFFFF"/>
          </w:tcPr>
          <w:p w14:paraId="58F11083" w14:textId="77777777" w:rsidR="00D54DFA" w:rsidRPr="00A31C6E" w:rsidRDefault="00D54DFA" w:rsidP="00D421CC">
            <w:pPr>
              <w:jc w:val="both"/>
              <w:rPr>
                <w:rFonts w:ascii="Arial Narrow" w:hAnsi="Arial Narrow"/>
                <w:szCs w:val="20"/>
              </w:rPr>
            </w:pPr>
            <w:r w:rsidRPr="00A31C6E">
              <w:rPr>
                <w:rFonts w:ascii="Arial Narrow" w:hAnsi="Arial Narrow"/>
                <w:szCs w:val="20"/>
              </w:rPr>
              <w:t>ID 3 etc.</w:t>
            </w:r>
          </w:p>
        </w:tc>
        <w:tc>
          <w:tcPr>
            <w:tcW w:w="0" w:type="auto"/>
            <w:shd w:val="clear" w:color="auto" w:fill="FFFFFF"/>
          </w:tcPr>
          <w:p w14:paraId="33136821" w14:textId="77777777" w:rsidR="00D54DFA" w:rsidRPr="00A31C6E" w:rsidRDefault="00D54DFA" w:rsidP="00D421CC"/>
        </w:tc>
        <w:tc>
          <w:tcPr>
            <w:tcW w:w="0" w:type="auto"/>
            <w:shd w:val="clear" w:color="auto" w:fill="FFFFFF"/>
          </w:tcPr>
          <w:p w14:paraId="0A8E7B1B" w14:textId="77777777" w:rsidR="00D54DFA" w:rsidRPr="00A31C6E" w:rsidRDefault="00D54DFA" w:rsidP="00D421CC"/>
        </w:tc>
        <w:tc>
          <w:tcPr>
            <w:tcW w:w="1568" w:type="dxa"/>
            <w:shd w:val="clear" w:color="auto" w:fill="FFFFFF"/>
          </w:tcPr>
          <w:p w14:paraId="1715685E" w14:textId="77777777" w:rsidR="00D54DFA" w:rsidRPr="00A31C6E" w:rsidRDefault="00D54DFA" w:rsidP="00D421CC"/>
        </w:tc>
      </w:tr>
    </w:tbl>
    <w:p w14:paraId="75D05BD3" w14:textId="77777777" w:rsidR="00D54DFA" w:rsidRPr="002F4191" w:rsidRDefault="00D54DFA" w:rsidP="00570ED3">
      <w:pPr>
        <w:pStyle w:val="Titre"/>
        <w:tabs>
          <w:tab w:val="left" w:pos="4500"/>
        </w:tabs>
        <w:jc w:val="left"/>
        <w:rPr>
          <w:sz w:val="20"/>
          <w:szCs w:val="20"/>
        </w:rPr>
      </w:pPr>
    </w:p>
    <w:p w14:paraId="555FAB02" w14:textId="77777777" w:rsidR="00D54DFA" w:rsidRDefault="00D54DFA" w:rsidP="00D54DFA">
      <w:pPr>
        <w:pStyle w:val="Titre"/>
        <w:tabs>
          <w:tab w:val="left" w:pos="4500"/>
        </w:tabs>
        <w:spacing w:after="120"/>
        <w:jc w:val="left"/>
        <w:rPr>
          <w:b w:val="0"/>
          <w:sz w:val="20"/>
          <w:szCs w:val="20"/>
        </w:rPr>
      </w:pPr>
      <w:r w:rsidRPr="00A31C6E">
        <w:rPr>
          <w:sz w:val="20"/>
          <w:szCs w:val="20"/>
        </w:rPr>
        <w:t xml:space="preserve">Table </w:t>
      </w:r>
      <w:r>
        <w:rPr>
          <w:sz w:val="20"/>
          <w:szCs w:val="20"/>
        </w:rPr>
        <w:t>5</w:t>
      </w:r>
      <w:r w:rsidRPr="00A31C6E">
        <w:rPr>
          <w:sz w:val="20"/>
          <w:szCs w:val="20"/>
        </w:rPr>
        <w:t xml:space="preserve">: </w:t>
      </w:r>
      <w:r w:rsidRPr="00A31C6E">
        <w:rPr>
          <w:b w:val="0"/>
          <w:sz w:val="20"/>
          <w:szCs w:val="20"/>
        </w:rPr>
        <w:t xml:space="preserve">Record surveillance conducted since your last submission or update in this table (cover a period of 12 months). </w:t>
      </w:r>
    </w:p>
    <w:p w14:paraId="52304138" w14:textId="77777777" w:rsidR="00B710B2" w:rsidRDefault="00B710B2" w:rsidP="00B710B2">
      <w:pPr>
        <w:pStyle w:val="Titre"/>
        <w:numPr>
          <w:ilvl w:val="0"/>
          <w:numId w:val="32"/>
        </w:numPr>
        <w:tabs>
          <w:tab w:val="left" w:pos="709"/>
        </w:tabs>
        <w:spacing w:before="120" w:after="120"/>
        <w:ind w:left="709" w:hanging="425"/>
        <w:jc w:val="left"/>
        <w:rPr>
          <w:b w:val="0"/>
          <w:sz w:val="20"/>
          <w:szCs w:val="20"/>
        </w:rPr>
      </w:pPr>
      <w:r>
        <w:rPr>
          <w:b w:val="0"/>
          <w:sz w:val="20"/>
          <w:szCs w:val="20"/>
        </w:rPr>
        <w:t>Provide the adult cattle population size (24 months and older</w:t>
      </w:r>
      <w:proofErr w:type="gramStart"/>
      <w:r>
        <w:rPr>
          <w:b w:val="0"/>
          <w:sz w:val="20"/>
          <w:szCs w:val="20"/>
        </w:rPr>
        <w:t>):_</w:t>
      </w:r>
      <w:proofErr w:type="gramEnd"/>
      <w:r>
        <w:rPr>
          <w:b w:val="0"/>
          <w:sz w:val="20"/>
          <w:szCs w:val="20"/>
        </w:rPr>
        <w:t>__</w:t>
      </w:r>
      <w:r w:rsidRPr="00B710B2">
        <w:rPr>
          <w:b w:val="0"/>
          <w:i/>
          <w:color w:val="A6A6A6"/>
          <w:sz w:val="20"/>
          <w:szCs w:val="20"/>
        </w:rPr>
        <w:t xml:space="preserve">insert </w:t>
      </w:r>
      <w:proofErr w:type="spellStart"/>
      <w:r w:rsidRPr="00B710B2">
        <w:rPr>
          <w:b w:val="0"/>
          <w:i/>
          <w:color w:val="A6A6A6"/>
          <w:sz w:val="20"/>
          <w:szCs w:val="20"/>
        </w:rPr>
        <w:t>number</w:t>
      </w:r>
      <w:r>
        <w:rPr>
          <w:b w:val="0"/>
          <w:sz w:val="20"/>
          <w:szCs w:val="20"/>
        </w:rPr>
        <w:t>___animals</w:t>
      </w:r>
      <w:proofErr w:type="spellEnd"/>
    </w:p>
    <w:p w14:paraId="2042E4DA" w14:textId="77777777" w:rsidR="00B710B2" w:rsidRDefault="00B710B2" w:rsidP="00B710B2">
      <w:pPr>
        <w:pStyle w:val="Titre"/>
        <w:numPr>
          <w:ilvl w:val="0"/>
          <w:numId w:val="32"/>
        </w:numPr>
        <w:tabs>
          <w:tab w:val="left" w:pos="709"/>
        </w:tabs>
        <w:spacing w:before="120"/>
        <w:ind w:left="709" w:hanging="425"/>
        <w:jc w:val="left"/>
        <w:rPr>
          <w:b w:val="0"/>
          <w:sz w:val="20"/>
          <w:szCs w:val="20"/>
        </w:rPr>
      </w:pPr>
      <w:r>
        <w:rPr>
          <w:b w:val="0"/>
          <w:sz w:val="20"/>
          <w:szCs w:val="20"/>
        </w:rPr>
        <w:t>*Specific period for surveillance (check one of the boxes below):</w:t>
      </w:r>
    </w:p>
    <w:p w14:paraId="41523B10" w14:textId="77777777" w:rsidR="00B710B2" w:rsidRPr="00C32DCF" w:rsidRDefault="00B710B2" w:rsidP="00B710B2">
      <w:pPr>
        <w:pStyle w:val="Titre"/>
        <w:tabs>
          <w:tab w:val="left" w:pos="709"/>
        </w:tabs>
        <w:spacing w:before="60"/>
        <w:ind w:left="709"/>
        <w:jc w:val="left"/>
        <w:rPr>
          <w:b w:val="0"/>
          <w:sz w:val="20"/>
          <w:szCs w:val="20"/>
        </w:rPr>
      </w:pPr>
      <w:r w:rsidRPr="00C32DCF">
        <w:rPr>
          <w:b w:val="0"/>
          <w:i/>
          <w:color w:val="FF0000"/>
          <w:sz w:val="18"/>
          <w:szCs w:val="18"/>
        </w:rPr>
        <w:t>Please make sure that the current reporting period does not overlap with the previous reporting period</w:t>
      </w:r>
      <w:r>
        <w:rPr>
          <w:b w:val="0"/>
          <w:i/>
          <w:color w:val="FF0000"/>
          <w:sz w:val="18"/>
          <w:szCs w:val="18"/>
        </w:rPr>
        <w:t>.</w:t>
      </w:r>
    </w:p>
    <w:p w14:paraId="0AB0B3AD" w14:textId="77777777" w:rsidR="00B710B2" w:rsidRDefault="00B710B2" w:rsidP="00B710B2">
      <w:pPr>
        <w:pStyle w:val="Titre"/>
        <w:tabs>
          <w:tab w:val="left" w:pos="709"/>
        </w:tabs>
        <w:ind w:left="709"/>
        <w:contextualSpacing/>
        <w:jc w:val="left"/>
        <w:rPr>
          <w:rFonts w:ascii="Times New Roman" w:hAnsi="Times New Roman" w:cs="Times New Roman"/>
          <w:b w:val="0"/>
          <w:sz w:val="20"/>
          <w:szCs w:val="20"/>
          <w:u w:val="single"/>
        </w:rPr>
      </w:pPr>
      <w:r w:rsidRPr="00752567">
        <w:rPr>
          <w:rFonts w:cs="Aharoni"/>
          <w:b w:val="0"/>
          <w:sz w:val="40"/>
          <w:szCs w:val="40"/>
        </w:rPr>
        <w:t>□</w:t>
      </w:r>
      <w:r w:rsidRPr="00752567">
        <w:rPr>
          <w:b w:val="0"/>
          <w:sz w:val="40"/>
          <w:szCs w:val="40"/>
        </w:rPr>
        <w:t xml:space="preserve"> </w:t>
      </w:r>
      <w:r w:rsidRPr="00752567">
        <w:rPr>
          <w:b w:val="0"/>
          <w:sz w:val="20"/>
          <w:szCs w:val="20"/>
        </w:rPr>
        <w:t>Same as period at the top of the form</w:t>
      </w:r>
      <w:r>
        <w:rPr>
          <w:b w:val="0"/>
          <w:sz w:val="20"/>
          <w:szCs w:val="20"/>
        </w:rPr>
        <w:br/>
      </w:r>
      <w:r w:rsidRPr="00C32DCF">
        <w:rPr>
          <w:rFonts w:cs="Aharoni"/>
          <w:b w:val="0"/>
          <w:sz w:val="40"/>
          <w:szCs w:val="40"/>
        </w:rPr>
        <w:t>□</w:t>
      </w:r>
      <w:r w:rsidR="00570ED3">
        <w:rPr>
          <w:b w:val="0"/>
          <w:sz w:val="20"/>
          <w:szCs w:val="20"/>
        </w:rPr>
        <w:t xml:space="preserve"> </w:t>
      </w:r>
      <w:r w:rsidRPr="00752567">
        <w:rPr>
          <w:b w:val="0"/>
          <w:sz w:val="20"/>
          <w:szCs w:val="20"/>
        </w:rPr>
        <w:t>Different period for BSE surveillance</w:t>
      </w:r>
      <w:r>
        <w:rPr>
          <w:b w:val="0"/>
          <w:sz w:val="20"/>
          <w:szCs w:val="20"/>
        </w:rPr>
        <w:t xml:space="preserve"> (Specify the period: </w:t>
      </w:r>
      <w:r>
        <w:rPr>
          <w:rFonts w:ascii="Times New Roman" w:hAnsi="Times New Roman" w:cs="Times New Roman"/>
          <w:b w:val="0"/>
          <w:sz w:val="20"/>
          <w:szCs w:val="20"/>
        </w:rPr>
        <w:t>_</w:t>
      </w:r>
      <w:r w:rsidRPr="00752567">
        <w:rPr>
          <w:rFonts w:ascii="Times New Roman" w:hAnsi="Times New Roman" w:cs="Times New Roman"/>
          <w:b w:val="0"/>
          <w:i/>
          <w:color w:val="A6A6A6"/>
          <w:sz w:val="20"/>
          <w:szCs w:val="20"/>
        </w:rPr>
        <w:t>DD/MM/YEAR – DD/MM/YEAR</w:t>
      </w:r>
      <w:r>
        <w:rPr>
          <w:rFonts w:ascii="Times New Roman" w:hAnsi="Times New Roman" w:cs="Times New Roman"/>
          <w:b w:val="0"/>
          <w:sz w:val="20"/>
          <w:szCs w:val="20"/>
        </w:rPr>
        <w:t>_)</w:t>
      </w:r>
    </w:p>
    <w:p w14:paraId="1985AFAC" w14:textId="77777777" w:rsidR="00B710B2" w:rsidRPr="00A31C6E" w:rsidRDefault="00B710B2" w:rsidP="00570ED3">
      <w:pPr>
        <w:pStyle w:val="Titre"/>
        <w:tabs>
          <w:tab w:val="left" w:pos="4500"/>
        </w:tabs>
        <w:jc w:val="left"/>
        <w:rPr>
          <w:sz w:val="20"/>
          <w:szCs w:val="20"/>
          <w:lang w:val="en-GB"/>
        </w:rPr>
      </w:pPr>
    </w:p>
    <w:tbl>
      <w:tblPr>
        <w:tblW w:w="90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9"/>
        <w:gridCol w:w="1006"/>
        <w:gridCol w:w="816"/>
        <w:gridCol w:w="1006"/>
        <w:gridCol w:w="816"/>
        <w:gridCol w:w="1037"/>
        <w:gridCol w:w="840"/>
        <w:gridCol w:w="1006"/>
        <w:gridCol w:w="816"/>
      </w:tblGrid>
      <w:tr w:rsidR="00D54DFA" w:rsidRPr="00A31C6E" w14:paraId="7D5073C2" w14:textId="77777777" w:rsidTr="00D421CC">
        <w:tc>
          <w:tcPr>
            <w:tcW w:w="0" w:type="auto"/>
            <w:gridSpan w:val="9"/>
            <w:shd w:val="clear" w:color="auto" w:fill="auto"/>
          </w:tcPr>
          <w:p w14:paraId="38B11A73"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SUMMARY TABLE FOR BSE SURVEILLANCE</w:t>
            </w:r>
          </w:p>
        </w:tc>
      </w:tr>
      <w:tr w:rsidR="00D54DFA" w:rsidRPr="00A31C6E" w14:paraId="4C2D10FA" w14:textId="77777777" w:rsidTr="00D421CC">
        <w:tc>
          <w:tcPr>
            <w:tcW w:w="0" w:type="auto"/>
            <w:gridSpan w:val="9"/>
            <w:shd w:val="clear" w:color="auto" w:fill="auto"/>
          </w:tcPr>
          <w:p w14:paraId="1275CC58"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Surveillance subpopulations</w:t>
            </w:r>
          </w:p>
        </w:tc>
      </w:tr>
      <w:tr w:rsidR="00D54DFA" w:rsidRPr="00A31C6E" w14:paraId="2C88F89E" w14:textId="77777777" w:rsidTr="00D421CC">
        <w:trPr>
          <w:trHeight w:val="313"/>
        </w:trPr>
        <w:tc>
          <w:tcPr>
            <w:tcW w:w="0" w:type="auto"/>
            <w:vMerge w:val="restart"/>
            <w:shd w:val="clear" w:color="auto" w:fill="auto"/>
            <w:vAlign w:val="center"/>
          </w:tcPr>
          <w:p w14:paraId="77F12BD2"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w:t>
            </w:r>
          </w:p>
        </w:tc>
        <w:tc>
          <w:tcPr>
            <w:tcW w:w="0" w:type="auto"/>
            <w:gridSpan w:val="2"/>
            <w:shd w:val="clear" w:color="auto" w:fill="auto"/>
            <w:vAlign w:val="center"/>
          </w:tcPr>
          <w:p w14:paraId="7A2B11CB"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Routine slaughter</w:t>
            </w:r>
          </w:p>
        </w:tc>
        <w:tc>
          <w:tcPr>
            <w:tcW w:w="0" w:type="auto"/>
            <w:gridSpan w:val="2"/>
            <w:shd w:val="clear" w:color="auto" w:fill="auto"/>
            <w:vAlign w:val="center"/>
          </w:tcPr>
          <w:p w14:paraId="61569859"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Fallen stock</w:t>
            </w:r>
          </w:p>
        </w:tc>
        <w:tc>
          <w:tcPr>
            <w:tcW w:w="0" w:type="auto"/>
            <w:gridSpan w:val="2"/>
            <w:shd w:val="clear" w:color="auto" w:fill="auto"/>
            <w:vAlign w:val="center"/>
          </w:tcPr>
          <w:p w14:paraId="521F750F"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Casualty slaughter</w:t>
            </w:r>
          </w:p>
        </w:tc>
        <w:tc>
          <w:tcPr>
            <w:tcW w:w="0" w:type="auto"/>
            <w:gridSpan w:val="2"/>
            <w:shd w:val="clear" w:color="auto" w:fill="auto"/>
            <w:vAlign w:val="center"/>
          </w:tcPr>
          <w:p w14:paraId="1BDA9B6A" w14:textId="77777777" w:rsidR="00D54DFA" w:rsidRPr="00A31C6E" w:rsidRDefault="00D54DFA" w:rsidP="00D421CC">
            <w:pPr>
              <w:jc w:val="center"/>
              <w:rPr>
                <w:rFonts w:ascii="Arial Narrow" w:hAnsi="Arial Narrow" w:cs="Arial"/>
                <w:b/>
                <w:sz w:val="18"/>
                <w:szCs w:val="18"/>
              </w:rPr>
            </w:pPr>
            <w:r w:rsidRPr="00A31C6E">
              <w:rPr>
                <w:rFonts w:ascii="Arial Narrow" w:hAnsi="Arial Narrow" w:cs="Arial"/>
                <w:b/>
                <w:sz w:val="18"/>
                <w:szCs w:val="18"/>
              </w:rPr>
              <w:t>Clinical suspect</w:t>
            </w:r>
          </w:p>
        </w:tc>
      </w:tr>
      <w:tr w:rsidR="00D54DFA" w:rsidRPr="00A31C6E" w14:paraId="407DE1FC" w14:textId="77777777" w:rsidTr="00D421CC">
        <w:tc>
          <w:tcPr>
            <w:tcW w:w="0" w:type="auto"/>
            <w:vMerge/>
            <w:shd w:val="clear" w:color="auto" w:fill="auto"/>
          </w:tcPr>
          <w:p w14:paraId="1DB68756" w14:textId="77777777" w:rsidR="00D54DFA" w:rsidRPr="00A31C6E" w:rsidRDefault="00D54DFA" w:rsidP="00D421CC">
            <w:pPr>
              <w:jc w:val="both"/>
              <w:rPr>
                <w:rFonts w:ascii="Arial Narrow" w:hAnsi="Arial Narrow" w:cs="Arial"/>
                <w:b/>
                <w:sz w:val="18"/>
                <w:szCs w:val="18"/>
              </w:rPr>
            </w:pPr>
          </w:p>
        </w:tc>
        <w:tc>
          <w:tcPr>
            <w:tcW w:w="0" w:type="auto"/>
            <w:shd w:val="clear" w:color="auto" w:fill="auto"/>
          </w:tcPr>
          <w:p w14:paraId="7E72C215"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138CA9A6"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16550F43"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58373B87"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59F3A11A"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72785455"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c>
          <w:tcPr>
            <w:tcW w:w="0" w:type="auto"/>
            <w:shd w:val="clear" w:color="auto" w:fill="auto"/>
          </w:tcPr>
          <w:p w14:paraId="0D4844AE"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 xml:space="preserve">Samples </w:t>
            </w:r>
          </w:p>
        </w:tc>
        <w:tc>
          <w:tcPr>
            <w:tcW w:w="0" w:type="auto"/>
            <w:shd w:val="clear" w:color="auto" w:fill="auto"/>
          </w:tcPr>
          <w:p w14:paraId="287F8E2B" w14:textId="77777777" w:rsidR="00D54DFA" w:rsidRPr="00A31C6E" w:rsidRDefault="00D54DFA" w:rsidP="00D421CC">
            <w:pPr>
              <w:jc w:val="both"/>
              <w:rPr>
                <w:rFonts w:ascii="Arial Narrow" w:hAnsi="Arial Narrow" w:cs="Arial"/>
                <w:b/>
                <w:sz w:val="18"/>
                <w:szCs w:val="18"/>
              </w:rPr>
            </w:pPr>
            <w:r w:rsidRPr="00A31C6E">
              <w:rPr>
                <w:rFonts w:ascii="Arial Narrow" w:hAnsi="Arial Narrow" w:cs="Arial"/>
                <w:b/>
                <w:sz w:val="18"/>
                <w:szCs w:val="18"/>
              </w:rPr>
              <w:t>Points</w:t>
            </w:r>
          </w:p>
        </w:tc>
      </w:tr>
      <w:tr w:rsidR="00D54DFA" w:rsidRPr="00A31C6E" w14:paraId="12D3F56F" w14:textId="77777777" w:rsidTr="00D421CC">
        <w:trPr>
          <w:trHeight w:val="469"/>
        </w:trPr>
        <w:tc>
          <w:tcPr>
            <w:tcW w:w="0" w:type="auto"/>
            <w:shd w:val="clear" w:color="auto" w:fill="FFFFFF"/>
            <w:vAlign w:val="center"/>
          </w:tcPr>
          <w:p w14:paraId="38535CA2"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 and</w:t>
            </w:r>
            <w:r>
              <w:rPr>
                <w:rFonts w:ascii="Arial Narrow" w:hAnsi="Arial Narrow" w:cs="Arial"/>
                <w:szCs w:val="20"/>
                <w:lang w:val="en-US"/>
              </w:rPr>
              <w:t xml:space="preserve"> </w:t>
            </w:r>
            <w:r w:rsidRPr="00A31C6E">
              <w:rPr>
                <w:rFonts w:ascii="Arial Narrow" w:hAnsi="Arial Narrow" w:cs="Arial"/>
                <w:szCs w:val="20"/>
              </w:rPr>
              <w:t>&lt;4 years</w:t>
            </w:r>
          </w:p>
        </w:tc>
        <w:tc>
          <w:tcPr>
            <w:tcW w:w="0" w:type="auto"/>
            <w:shd w:val="clear" w:color="auto" w:fill="FFFFFF"/>
            <w:vAlign w:val="center"/>
          </w:tcPr>
          <w:p w14:paraId="711595C1"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41F0453"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14F5BDB2"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27B0B7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357397BE"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E9120C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10A23F98"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B6E558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260</w:t>
            </w:r>
          </w:p>
        </w:tc>
      </w:tr>
      <w:tr w:rsidR="00D54DFA" w:rsidRPr="00A31C6E" w14:paraId="37FBAEC5" w14:textId="77777777" w:rsidTr="00D421CC">
        <w:trPr>
          <w:trHeight w:val="469"/>
        </w:trPr>
        <w:tc>
          <w:tcPr>
            <w:tcW w:w="0" w:type="auto"/>
            <w:shd w:val="clear" w:color="auto" w:fill="FFFFFF"/>
            <w:vAlign w:val="center"/>
          </w:tcPr>
          <w:p w14:paraId="687B718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≥4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&lt;7 years</w:t>
            </w:r>
          </w:p>
        </w:tc>
        <w:tc>
          <w:tcPr>
            <w:tcW w:w="0" w:type="auto"/>
            <w:shd w:val="clear" w:color="auto" w:fill="FFFFFF"/>
            <w:vAlign w:val="center"/>
          </w:tcPr>
          <w:p w14:paraId="62BFF9F9"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9E5B7CB"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7CC8EDF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435EFDDE"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0,9</w:t>
            </w:r>
          </w:p>
        </w:tc>
        <w:tc>
          <w:tcPr>
            <w:tcW w:w="0" w:type="auto"/>
            <w:shd w:val="clear" w:color="auto" w:fill="FFFFFF"/>
            <w:vAlign w:val="center"/>
          </w:tcPr>
          <w:p w14:paraId="2E3E0A56"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D1F532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1,6</w:t>
            </w:r>
          </w:p>
        </w:tc>
        <w:tc>
          <w:tcPr>
            <w:tcW w:w="0" w:type="auto"/>
            <w:shd w:val="clear" w:color="auto" w:fill="FFFFFF"/>
            <w:vAlign w:val="center"/>
          </w:tcPr>
          <w:p w14:paraId="55C66ED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897F0BF"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750</w:t>
            </w:r>
          </w:p>
        </w:tc>
      </w:tr>
      <w:tr w:rsidR="00D54DFA" w:rsidRPr="00A31C6E" w14:paraId="79C57C14" w14:textId="77777777" w:rsidTr="00D421CC">
        <w:trPr>
          <w:trHeight w:val="469"/>
        </w:trPr>
        <w:tc>
          <w:tcPr>
            <w:tcW w:w="0" w:type="auto"/>
            <w:shd w:val="clear" w:color="auto" w:fill="FFFFFF"/>
            <w:vAlign w:val="center"/>
          </w:tcPr>
          <w:p w14:paraId="4D6C9E2C"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≥7 and</w:t>
            </w:r>
            <w:r w:rsidRPr="0097415A">
              <w:rPr>
                <w:rFonts w:ascii="Arial Narrow" w:eastAsia="Malgun Gothic" w:hAnsi="Arial Narrow" w:cs="Arial" w:hint="eastAsia"/>
                <w:szCs w:val="20"/>
                <w:lang w:eastAsia="ko-KR"/>
              </w:rPr>
              <w:t xml:space="preserve"> </w:t>
            </w:r>
            <w:r w:rsidRPr="00A31C6E">
              <w:rPr>
                <w:rFonts w:ascii="Arial Narrow" w:hAnsi="Arial Narrow" w:cs="Arial"/>
                <w:szCs w:val="20"/>
              </w:rPr>
              <w:t>&lt;9 years</w:t>
            </w:r>
          </w:p>
        </w:tc>
        <w:tc>
          <w:tcPr>
            <w:tcW w:w="0" w:type="auto"/>
            <w:shd w:val="clear" w:color="auto" w:fill="FFFFFF"/>
            <w:vAlign w:val="center"/>
          </w:tcPr>
          <w:p w14:paraId="5AFCD952"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12A08B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349E0E5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2E998EC7"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0,4</w:t>
            </w:r>
          </w:p>
        </w:tc>
        <w:tc>
          <w:tcPr>
            <w:tcW w:w="0" w:type="auto"/>
            <w:shd w:val="clear" w:color="auto" w:fill="FFFFFF"/>
            <w:vAlign w:val="center"/>
          </w:tcPr>
          <w:p w14:paraId="54073A57"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3455F179"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0,7</w:t>
            </w:r>
          </w:p>
        </w:tc>
        <w:tc>
          <w:tcPr>
            <w:tcW w:w="0" w:type="auto"/>
            <w:shd w:val="clear" w:color="auto" w:fill="FFFFFF"/>
            <w:vAlign w:val="center"/>
          </w:tcPr>
          <w:p w14:paraId="601D8EF0"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901812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220</w:t>
            </w:r>
          </w:p>
        </w:tc>
      </w:tr>
      <w:tr w:rsidR="00D54DFA" w:rsidRPr="00A31C6E" w14:paraId="689892B6" w14:textId="77777777" w:rsidTr="00D421CC">
        <w:tc>
          <w:tcPr>
            <w:tcW w:w="0" w:type="auto"/>
            <w:shd w:val="clear" w:color="auto" w:fill="FFFFFF"/>
          </w:tcPr>
          <w:p w14:paraId="2835F837" w14:textId="77777777" w:rsidR="00D54DFA" w:rsidRPr="00A31C6E" w:rsidRDefault="00D54DFA" w:rsidP="00D421CC">
            <w:pPr>
              <w:jc w:val="both"/>
              <w:rPr>
                <w:rFonts w:ascii="Arial Narrow" w:hAnsi="Arial Narrow" w:cs="Arial"/>
                <w:szCs w:val="20"/>
              </w:rPr>
            </w:pPr>
            <w:r w:rsidRPr="00A31C6E">
              <w:rPr>
                <w:rFonts w:ascii="Arial Narrow" w:hAnsi="Arial Narrow" w:cs="Arial"/>
                <w:szCs w:val="20"/>
              </w:rPr>
              <w:t>≥9 years</w:t>
            </w:r>
          </w:p>
        </w:tc>
        <w:tc>
          <w:tcPr>
            <w:tcW w:w="0" w:type="auto"/>
            <w:shd w:val="clear" w:color="auto" w:fill="FFFFFF"/>
            <w:vAlign w:val="center"/>
          </w:tcPr>
          <w:p w14:paraId="39800DA7"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09897F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w:t>
            </w:r>
          </w:p>
        </w:tc>
        <w:tc>
          <w:tcPr>
            <w:tcW w:w="0" w:type="auto"/>
            <w:shd w:val="clear" w:color="auto" w:fill="FFFFFF"/>
            <w:vAlign w:val="center"/>
          </w:tcPr>
          <w:p w14:paraId="7909849C"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D315E3D"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0,1</w:t>
            </w:r>
          </w:p>
        </w:tc>
        <w:tc>
          <w:tcPr>
            <w:tcW w:w="0" w:type="auto"/>
            <w:shd w:val="clear" w:color="auto" w:fill="FFFFFF"/>
            <w:vAlign w:val="center"/>
          </w:tcPr>
          <w:p w14:paraId="69F9426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1A75F13E"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0,2</w:t>
            </w:r>
          </w:p>
        </w:tc>
        <w:tc>
          <w:tcPr>
            <w:tcW w:w="0" w:type="auto"/>
            <w:shd w:val="clear" w:color="auto" w:fill="FFFFFF"/>
            <w:vAlign w:val="center"/>
          </w:tcPr>
          <w:p w14:paraId="39B4A05B"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61788BD0" w14:textId="77777777" w:rsidR="00D54DFA" w:rsidRPr="00A31C6E" w:rsidRDefault="00D54DFA" w:rsidP="00D421CC">
            <w:pPr>
              <w:jc w:val="center"/>
              <w:rPr>
                <w:rFonts w:ascii="Arial Narrow" w:hAnsi="Arial Narrow" w:cs="Arial"/>
                <w:szCs w:val="20"/>
              </w:rPr>
            </w:pPr>
            <w:r w:rsidRPr="00A31C6E">
              <w:rPr>
                <w:rFonts w:ascii="Arial Narrow" w:hAnsi="Arial Narrow" w:cs="Arial"/>
                <w:szCs w:val="20"/>
              </w:rPr>
              <w:t>45</w:t>
            </w:r>
          </w:p>
        </w:tc>
      </w:tr>
      <w:tr w:rsidR="00D54DFA" w:rsidRPr="00A31C6E" w14:paraId="194A7B46" w14:textId="77777777" w:rsidTr="00D421CC">
        <w:tc>
          <w:tcPr>
            <w:tcW w:w="0" w:type="auto"/>
            <w:shd w:val="clear" w:color="auto" w:fill="FFFFFF"/>
          </w:tcPr>
          <w:p w14:paraId="40413C64" w14:textId="77777777" w:rsidR="00D54DFA" w:rsidRPr="00A31C6E" w:rsidRDefault="00D54DFA" w:rsidP="00D421CC">
            <w:pPr>
              <w:jc w:val="both"/>
              <w:rPr>
                <w:rFonts w:ascii="Arial Narrow" w:hAnsi="Arial Narrow" w:cs="Arial"/>
                <w:szCs w:val="20"/>
              </w:rPr>
            </w:pPr>
            <w:r w:rsidRPr="00A31C6E">
              <w:rPr>
                <w:rFonts w:ascii="Arial Narrow" w:hAnsi="Arial Narrow" w:cs="Arial"/>
                <w:szCs w:val="20"/>
              </w:rPr>
              <w:t>Subtotals</w:t>
            </w:r>
          </w:p>
        </w:tc>
        <w:tc>
          <w:tcPr>
            <w:tcW w:w="0" w:type="auto"/>
            <w:shd w:val="clear" w:color="auto" w:fill="FFFFFF"/>
            <w:vAlign w:val="center"/>
          </w:tcPr>
          <w:p w14:paraId="21B68DD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736D2056"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3C7E8744"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5D1817A4"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004FC38D"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F0DAAF4" w14:textId="77777777" w:rsidR="00D54DFA" w:rsidRPr="00A31C6E" w:rsidRDefault="00D54DFA" w:rsidP="00D421CC">
            <w:pPr>
              <w:jc w:val="center"/>
              <w:rPr>
                <w:rFonts w:ascii="Arial Narrow" w:hAnsi="Arial Narrow" w:cs="Arial"/>
                <w:szCs w:val="20"/>
              </w:rPr>
            </w:pPr>
          </w:p>
        </w:tc>
        <w:tc>
          <w:tcPr>
            <w:tcW w:w="0" w:type="auto"/>
            <w:shd w:val="clear" w:color="auto" w:fill="FFFFFF"/>
            <w:vAlign w:val="center"/>
          </w:tcPr>
          <w:p w14:paraId="1A6404FF" w14:textId="77777777" w:rsidR="00D54DFA" w:rsidRPr="00A31C6E" w:rsidRDefault="00D54DFA" w:rsidP="00D421CC">
            <w:pPr>
              <w:jc w:val="center"/>
              <w:rPr>
                <w:rFonts w:ascii="Arial Narrow" w:hAnsi="Arial Narrow" w:cs="Arial"/>
                <w:b/>
                <w:bCs/>
                <w:szCs w:val="20"/>
              </w:rPr>
            </w:pPr>
            <w:r w:rsidRPr="00A31C6E">
              <w:rPr>
                <w:rFonts w:ascii="Arial Narrow" w:hAnsi="Arial Narrow" w:cs="Arial"/>
                <w:b/>
                <w:bCs/>
                <w:szCs w:val="20"/>
              </w:rPr>
              <w:t>0</w:t>
            </w:r>
          </w:p>
        </w:tc>
        <w:tc>
          <w:tcPr>
            <w:tcW w:w="0" w:type="auto"/>
            <w:shd w:val="clear" w:color="auto" w:fill="FFFFFF"/>
            <w:vAlign w:val="center"/>
          </w:tcPr>
          <w:p w14:paraId="0A206EE2" w14:textId="77777777" w:rsidR="00D54DFA" w:rsidRPr="00A31C6E" w:rsidRDefault="00D54DFA" w:rsidP="00D421CC">
            <w:pPr>
              <w:jc w:val="center"/>
              <w:rPr>
                <w:rFonts w:ascii="Arial Narrow" w:hAnsi="Arial Narrow" w:cs="Arial"/>
                <w:szCs w:val="20"/>
              </w:rPr>
            </w:pPr>
          </w:p>
        </w:tc>
      </w:tr>
      <w:tr w:rsidR="00D54DFA" w:rsidRPr="009F5E8E" w14:paraId="3E5EA88C" w14:textId="77777777" w:rsidTr="00D421CC">
        <w:tc>
          <w:tcPr>
            <w:tcW w:w="0" w:type="auto"/>
            <w:shd w:val="clear" w:color="auto" w:fill="FFFFFF"/>
          </w:tcPr>
          <w:p w14:paraId="5967E7AE" w14:textId="77777777" w:rsidR="00D54DFA" w:rsidRPr="009F5E8E" w:rsidRDefault="00D54DFA" w:rsidP="00D421CC">
            <w:pPr>
              <w:jc w:val="both"/>
              <w:rPr>
                <w:rFonts w:ascii="Arial Narrow" w:hAnsi="Arial Narrow" w:cs="Arial"/>
                <w:szCs w:val="20"/>
              </w:rPr>
            </w:pPr>
            <w:r w:rsidRPr="009F5E8E">
              <w:rPr>
                <w:rFonts w:ascii="Arial Narrow" w:hAnsi="Arial Narrow" w:cs="Arial"/>
                <w:szCs w:val="20"/>
              </w:rPr>
              <w:t>Total points</w:t>
            </w:r>
          </w:p>
        </w:tc>
        <w:tc>
          <w:tcPr>
            <w:tcW w:w="0" w:type="auto"/>
            <w:gridSpan w:val="2"/>
            <w:shd w:val="clear" w:color="auto" w:fill="FFFFFF"/>
          </w:tcPr>
          <w:p w14:paraId="022FD38A"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7FD30C34"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5E881423"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c>
          <w:tcPr>
            <w:tcW w:w="0" w:type="auto"/>
            <w:gridSpan w:val="2"/>
            <w:shd w:val="clear" w:color="auto" w:fill="FFFFFF"/>
          </w:tcPr>
          <w:p w14:paraId="25796D31" w14:textId="77777777" w:rsidR="00D54DFA" w:rsidRPr="009F5E8E" w:rsidRDefault="00D54DFA" w:rsidP="00D421CC">
            <w:pPr>
              <w:jc w:val="center"/>
              <w:rPr>
                <w:rFonts w:ascii="Arial Narrow" w:hAnsi="Arial Narrow" w:cs="Arial"/>
                <w:b/>
                <w:bCs/>
                <w:szCs w:val="20"/>
              </w:rPr>
            </w:pPr>
            <w:r w:rsidRPr="009F5E8E">
              <w:rPr>
                <w:rFonts w:ascii="Arial Narrow" w:hAnsi="Arial Narrow" w:cs="Arial"/>
                <w:b/>
                <w:bCs/>
                <w:szCs w:val="20"/>
              </w:rPr>
              <w:t>0</w:t>
            </w:r>
          </w:p>
        </w:tc>
      </w:tr>
    </w:tbl>
    <w:p w14:paraId="5074E218" w14:textId="77777777" w:rsidR="00570ED3" w:rsidRPr="00B72B11" w:rsidRDefault="00570ED3" w:rsidP="00570ED3">
      <w:pPr>
        <w:pStyle w:val="Titre"/>
        <w:tabs>
          <w:tab w:val="left" w:pos="4500"/>
        </w:tabs>
        <w:jc w:val="both"/>
        <w:rPr>
          <w:b w:val="0"/>
          <w:sz w:val="20"/>
          <w:szCs w:val="20"/>
        </w:rPr>
      </w:pPr>
      <w:r w:rsidRPr="00B72B11">
        <w:rPr>
          <w:b w:val="0"/>
          <w:sz w:val="20"/>
          <w:szCs w:val="20"/>
        </w:rPr>
        <w:t>Please provide any additional comments and/or provide re</w:t>
      </w:r>
      <w:r w:rsidRPr="00DC24D4">
        <w:rPr>
          <w:b w:val="0"/>
          <w:sz w:val="20"/>
          <w:szCs w:val="20"/>
        </w:rPr>
        <w:t>l</w:t>
      </w:r>
      <w:r>
        <w:rPr>
          <w:b w:val="0"/>
          <w:sz w:val="20"/>
          <w:szCs w:val="20"/>
        </w:rPr>
        <w:t>e</w:t>
      </w:r>
      <w:r w:rsidRPr="00B72B11">
        <w:rPr>
          <w:b w:val="0"/>
          <w:sz w:val="20"/>
          <w:szCs w:val="20"/>
        </w:rPr>
        <w:t>vant material associated to your annual reconfirmation of BSE risk status.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54DFA" w:rsidRPr="00AC0731" w14:paraId="7D0C8C0E" w14:textId="77777777" w:rsidTr="00D421CC">
        <w:trPr>
          <w:trHeight w:val="3031"/>
        </w:trPr>
        <w:tc>
          <w:tcPr>
            <w:tcW w:w="9072" w:type="dxa"/>
            <w:shd w:val="clear" w:color="auto" w:fill="auto"/>
          </w:tcPr>
          <w:p w14:paraId="2F128764" w14:textId="77777777" w:rsidR="00D54DFA" w:rsidRPr="00D54DFA" w:rsidRDefault="00D54DFA" w:rsidP="00D421CC">
            <w:pPr>
              <w:spacing w:line="276" w:lineRule="auto"/>
              <w:rPr>
                <w:b/>
                <w:szCs w:val="20"/>
              </w:rPr>
            </w:pPr>
          </w:p>
          <w:p w14:paraId="74E0C48B" w14:textId="77777777" w:rsidR="00D54DFA" w:rsidRPr="00D54DFA" w:rsidRDefault="00D54DFA" w:rsidP="00D421CC">
            <w:pPr>
              <w:spacing w:line="276" w:lineRule="auto"/>
              <w:rPr>
                <w:rFonts w:ascii="Arial" w:hAnsi="Arial" w:cs="Arial"/>
                <w:b/>
                <w:bCs/>
                <w:sz w:val="22"/>
                <w:szCs w:val="20"/>
                <w:lang w:val="en-AU"/>
              </w:rPr>
            </w:pPr>
            <w:r w:rsidRPr="00D54DFA">
              <w:rPr>
                <w:rFonts w:ascii="Arial" w:hAnsi="Arial" w:cs="Arial"/>
                <w:b/>
                <w:bCs/>
                <w:sz w:val="22"/>
                <w:szCs w:val="20"/>
                <w:lang w:val="en-AU"/>
              </w:rPr>
              <w:t>I</w:t>
            </w:r>
            <w:r w:rsidRPr="00D54DFA">
              <w:rPr>
                <w:rFonts w:ascii="Arial" w:hAnsi="Arial" w:cs="Arial" w:hint="eastAsia"/>
                <w:b/>
                <w:bCs/>
                <w:sz w:val="22"/>
                <w:szCs w:val="20"/>
                <w:lang w:val="en-AU"/>
              </w:rPr>
              <w:t xml:space="preserve"> certify that the above are correct</w:t>
            </w:r>
            <w:r w:rsidRPr="00D54DFA">
              <w:rPr>
                <w:rFonts w:ascii="Arial" w:hAnsi="Arial" w:cs="Arial"/>
                <w:b/>
                <w:bCs/>
                <w:sz w:val="22"/>
                <w:szCs w:val="20"/>
                <w:lang w:val="en-AU"/>
              </w:rPr>
              <w:t>.</w:t>
            </w:r>
          </w:p>
          <w:p w14:paraId="6DE0F1B1" w14:textId="77777777" w:rsidR="00D54DFA" w:rsidRPr="00AC0731" w:rsidRDefault="00D54DFA" w:rsidP="00D421CC">
            <w:pPr>
              <w:spacing w:line="276" w:lineRule="auto"/>
              <w:rPr>
                <w:szCs w:val="20"/>
              </w:rPr>
            </w:pPr>
          </w:p>
          <w:p w14:paraId="69A51466" w14:textId="77777777" w:rsidR="00D54DFA" w:rsidRPr="003A2C9C" w:rsidRDefault="00D54DFA" w:rsidP="00D421CC">
            <w:pPr>
              <w:pStyle w:val="Titre"/>
              <w:tabs>
                <w:tab w:val="left" w:pos="4500"/>
              </w:tabs>
              <w:spacing w:after="360"/>
              <w:jc w:val="left"/>
              <w:rPr>
                <w:b w:val="0"/>
                <w:sz w:val="20"/>
                <w:szCs w:val="20"/>
              </w:rPr>
            </w:pPr>
            <w:r w:rsidRPr="003A2C9C">
              <w:rPr>
                <w:b w:val="0"/>
                <w:szCs w:val="20"/>
              </w:rPr>
              <w:t>Date:                                                                         Signature of Delegate:</w:t>
            </w:r>
          </w:p>
        </w:tc>
      </w:tr>
    </w:tbl>
    <w:p w14:paraId="6565F0B7" w14:textId="77777777" w:rsidR="00EB1C20" w:rsidRPr="009F5E8E" w:rsidRDefault="00172461" w:rsidP="00EB1C20">
      <w:pPr>
        <w:rPr>
          <w:rFonts w:eastAsia="Malgun Gothic"/>
          <w:b/>
          <w:szCs w:val="20"/>
          <w:lang w:eastAsia="ko-KR"/>
        </w:rPr>
      </w:pPr>
      <w:r>
        <w:rPr>
          <w:b/>
          <w:szCs w:val="20"/>
        </w:rPr>
        <w:br w:type="page"/>
      </w:r>
      <w:r w:rsidR="00EB1C20" w:rsidRPr="009F5E8E">
        <w:rPr>
          <w:b/>
          <w:szCs w:val="20"/>
        </w:rPr>
        <w:lastRenderedPageBreak/>
        <w:t xml:space="preserve">[Reference to the relevant article in the </w:t>
      </w:r>
      <w:r w:rsidR="00EB1C20" w:rsidRPr="009F5E8E">
        <w:rPr>
          <w:rFonts w:eastAsia="Malgun Gothic" w:hint="eastAsia"/>
          <w:b/>
          <w:szCs w:val="20"/>
          <w:lang w:eastAsia="ko-KR"/>
        </w:rPr>
        <w:t>BSE</w:t>
      </w:r>
      <w:r w:rsidR="00EB1C20" w:rsidRPr="009F5E8E">
        <w:rPr>
          <w:b/>
          <w:szCs w:val="20"/>
        </w:rPr>
        <w:t xml:space="preserve"> chapter of the</w:t>
      </w:r>
      <w:r w:rsidR="00EB1C20" w:rsidRPr="009F5E8E">
        <w:rPr>
          <w:b/>
          <w:i/>
          <w:szCs w:val="20"/>
        </w:rPr>
        <w:t xml:space="preserve"> Terrestrial Animal Health Code</w:t>
      </w:r>
      <w:r w:rsidR="00EB1C20" w:rsidRPr="009F5E8E">
        <w:rPr>
          <w:b/>
          <w:szCs w:val="20"/>
        </w:rPr>
        <w:t xml:space="preserve"> (</w:t>
      </w:r>
      <w:r w:rsidR="00EB1C20">
        <w:rPr>
          <w:b/>
          <w:szCs w:val="20"/>
        </w:rPr>
        <w:t>2019</w:t>
      </w:r>
      <w:r w:rsidR="00EB1C20" w:rsidRPr="009F5E8E">
        <w:rPr>
          <w:b/>
          <w:szCs w:val="20"/>
        </w:rPr>
        <w:t>)]</w:t>
      </w:r>
    </w:p>
    <w:p w14:paraId="12D09199" w14:textId="77777777" w:rsidR="00EB1C20" w:rsidRPr="009F5E8E" w:rsidRDefault="00EB1C20" w:rsidP="00EB1C20">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B1C20" w:rsidRPr="009F5E8E" w14:paraId="48A12EC3" w14:textId="77777777" w:rsidTr="009B67D7">
        <w:trPr>
          <w:trHeight w:val="70"/>
        </w:trPr>
        <w:tc>
          <w:tcPr>
            <w:tcW w:w="9180" w:type="dxa"/>
            <w:shd w:val="clear" w:color="auto" w:fill="auto"/>
          </w:tcPr>
          <w:p w14:paraId="666E4A62" w14:textId="77777777" w:rsidR="00EB1C20" w:rsidRPr="00EB1C20" w:rsidRDefault="00EB1C20" w:rsidP="009B67D7">
            <w:pPr>
              <w:spacing w:after="120"/>
              <w:jc w:val="center"/>
              <w:rPr>
                <w:color w:val="000000"/>
                <w:sz w:val="22"/>
                <w:szCs w:val="22"/>
                <w:lang w:val="en-US" w:eastAsia="fr-FR"/>
              </w:rPr>
            </w:pPr>
            <w:r w:rsidRPr="00EB1C20">
              <w:rPr>
                <w:color w:val="000000"/>
                <w:sz w:val="22"/>
                <w:szCs w:val="22"/>
                <w:lang w:val="en-US" w:eastAsia="fr-FR"/>
              </w:rPr>
              <w:t>Article 11.4.3.</w:t>
            </w:r>
          </w:p>
          <w:p w14:paraId="30288D76" w14:textId="77777777" w:rsidR="00EB1C20" w:rsidRPr="00EB1C20" w:rsidRDefault="00EB1C20" w:rsidP="009B67D7">
            <w:pPr>
              <w:spacing w:before="100" w:beforeAutospacing="1" w:after="120"/>
              <w:rPr>
                <w:b/>
                <w:sz w:val="22"/>
                <w:szCs w:val="22"/>
                <w:lang w:eastAsia="en-GB"/>
              </w:rPr>
            </w:pPr>
            <w:r w:rsidRPr="00EB1C20">
              <w:rPr>
                <w:b/>
                <w:sz w:val="22"/>
                <w:szCs w:val="22"/>
                <w:lang w:eastAsia="en-GB"/>
              </w:rPr>
              <w:t xml:space="preserve">Negligible BSE risk </w:t>
            </w:r>
          </w:p>
          <w:p w14:paraId="1EC7A503" w14:textId="77777777" w:rsidR="00EB1C20" w:rsidRPr="00C333D5" w:rsidRDefault="00EF00A5" w:rsidP="009B67D7">
            <w:pPr>
              <w:jc w:val="both"/>
            </w:pPr>
            <w:hyperlink r:id="rId74" w:anchor="terme_marchandise" w:history="1">
              <w:r w:rsidR="00EB1C20" w:rsidRPr="00EB1C20">
                <w:rPr>
                  <w:rStyle w:val="Lienhypertexte"/>
                  <w:i/>
                  <w:iCs/>
                  <w:color w:val="3094C9"/>
                  <w:szCs w:val="20"/>
                </w:rPr>
                <w:t>Commodities</w:t>
              </w:r>
            </w:hyperlink>
            <w:r w:rsidR="00EB1C20" w:rsidRPr="00EB1C20">
              <w:rPr>
                <w:sz w:val="24"/>
                <w:szCs w:val="32"/>
              </w:rPr>
              <w:t> </w:t>
            </w:r>
            <w:r w:rsidR="00EB1C20" w:rsidRPr="00C333D5">
              <w:t>from the cattle population of a country, </w:t>
            </w:r>
            <w:hyperlink r:id="rId75" w:anchor="terme_zone_region" w:history="1">
              <w:r w:rsidR="00EB1C20" w:rsidRPr="00EB1C20">
                <w:rPr>
                  <w:rStyle w:val="Lienhypertexte"/>
                  <w:i/>
                  <w:iCs/>
                  <w:color w:val="3094C9"/>
                  <w:szCs w:val="20"/>
                </w:rPr>
                <w:t>zone</w:t>
              </w:r>
            </w:hyperlink>
            <w:r w:rsidR="00EB1C20" w:rsidRPr="00C333D5">
              <w:t> or </w:t>
            </w:r>
            <w:hyperlink r:id="rId76" w:anchor="terme_compartiment" w:history="1">
              <w:r w:rsidR="00EB1C20" w:rsidRPr="00EB1C20">
                <w:rPr>
                  <w:rStyle w:val="Lienhypertexte"/>
                  <w:i/>
                  <w:iCs/>
                  <w:color w:val="3094C9"/>
                  <w:szCs w:val="20"/>
                </w:rPr>
                <w:t>compartment</w:t>
              </w:r>
            </w:hyperlink>
            <w:r w:rsidR="00EB1C20" w:rsidRPr="00C333D5">
              <w:t> pose a negligible risk of transmitting the BSE agent if the following conditions are met:</w:t>
            </w:r>
          </w:p>
          <w:p w14:paraId="6C121FF5" w14:textId="4C7C8638" w:rsidR="00EB1C20" w:rsidRPr="00C333D5" w:rsidRDefault="00EB1C20" w:rsidP="00EB1C20">
            <w:pPr>
              <w:numPr>
                <w:ilvl w:val="0"/>
                <w:numId w:val="42"/>
              </w:numPr>
              <w:spacing w:after="160" w:line="259" w:lineRule="auto"/>
              <w:jc w:val="both"/>
            </w:pPr>
            <w:r w:rsidRPr="00C333D5">
              <w:t>a </w:t>
            </w:r>
            <w:hyperlink r:id="rId77" w:anchor="terme_appreciation_du_risque" w:history="1">
              <w:r w:rsidRPr="00EB1C20">
                <w:rPr>
                  <w:rStyle w:val="Lienhypertexte"/>
                  <w:i/>
                  <w:iCs/>
                  <w:color w:val="3094C9"/>
                  <w:szCs w:val="20"/>
                </w:rPr>
                <w:t>risk assessment</w:t>
              </w:r>
            </w:hyperlink>
            <w:r w:rsidRPr="00C333D5">
              <w:t>, as described in point 1) of Article </w:t>
            </w:r>
            <w:hyperlink r:id="rId78" w:anchor="article_bse.2." w:history="1">
              <w:r w:rsidRPr="00EB1C20">
                <w:rPr>
                  <w:rStyle w:val="Lienhypertexte"/>
                  <w:color w:val="3094C9"/>
                  <w:szCs w:val="20"/>
                </w:rPr>
                <w:t>11.4.2.</w:t>
              </w:r>
            </w:hyperlink>
            <w:r w:rsidRPr="00C333D5">
              <w:t>, has been conducted in order to identify the historical and existing risk factors, and the Member Country has demonstrated that appropriate specific measures have been taken for the relevant period of time defined below to manage each identified risk;</w:t>
            </w:r>
          </w:p>
          <w:p w14:paraId="0E60D8DE" w14:textId="6436FDC5" w:rsidR="00EB1C20" w:rsidRPr="00C333D5" w:rsidRDefault="00EB1C20" w:rsidP="00EB1C20">
            <w:pPr>
              <w:numPr>
                <w:ilvl w:val="0"/>
                <w:numId w:val="42"/>
              </w:numPr>
              <w:spacing w:after="160" w:line="259" w:lineRule="auto"/>
              <w:jc w:val="both"/>
            </w:pPr>
            <w:r w:rsidRPr="00C333D5">
              <w:t>the Member Countr</w:t>
            </w:r>
            <w:r w:rsidR="00E4544D">
              <w:t xml:space="preserve">y </w:t>
            </w:r>
            <w:r w:rsidRPr="00C333D5">
              <w:t>has demonstrated that Type B </w:t>
            </w:r>
            <w:hyperlink r:id="rId79" w:anchor="terme_surveillance" w:history="1">
              <w:r w:rsidRPr="00EB1C20">
                <w:rPr>
                  <w:rStyle w:val="Lienhypertexte"/>
                  <w:i/>
                  <w:iCs/>
                  <w:color w:val="3094C9"/>
                  <w:szCs w:val="20"/>
                </w:rPr>
                <w:t>surveillance</w:t>
              </w:r>
            </w:hyperlink>
            <w:r w:rsidRPr="00C333D5">
              <w:t> in accordance with Articles </w:t>
            </w:r>
            <w:hyperlink r:id="rId80" w:anchor="article_bse.20." w:history="1">
              <w:r w:rsidRPr="00EB1C20">
                <w:rPr>
                  <w:rStyle w:val="Lienhypertexte"/>
                  <w:color w:val="3094C9"/>
                  <w:szCs w:val="20"/>
                </w:rPr>
                <w:t>11.4.20</w:t>
              </w:r>
              <w:r w:rsidRPr="00C333D5">
                <w:rPr>
                  <w:rStyle w:val="Lienhypertexte"/>
                </w:rPr>
                <w:t>.</w:t>
              </w:r>
            </w:hyperlink>
            <w:r w:rsidRPr="00C333D5">
              <w:t> to </w:t>
            </w:r>
            <w:hyperlink r:id="rId81" w:anchor="article_bse.22." w:history="1">
              <w:r w:rsidRPr="00EB1C20">
                <w:rPr>
                  <w:rStyle w:val="Lienhypertexte"/>
                  <w:color w:val="3094C9"/>
                  <w:szCs w:val="20"/>
                </w:rPr>
                <w:t>11.4.22.</w:t>
              </w:r>
            </w:hyperlink>
            <w:r w:rsidRPr="00C333D5">
              <w:t> is in place and the relevant points target, in accordance with Table 1, has been met;</w:t>
            </w:r>
          </w:p>
          <w:p w14:paraId="346C6EA0" w14:textId="77777777" w:rsidR="00EB1C20" w:rsidRPr="00C333D5" w:rsidRDefault="00EB1C20" w:rsidP="00EB1C20">
            <w:pPr>
              <w:numPr>
                <w:ilvl w:val="0"/>
                <w:numId w:val="42"/>
              </w:numPr>
              <w:spacing w:after="160" w:line="259" w:lineRule="auto"/>
              <w:jc w:val="both"/>
            </w:pPr>
            <w:r w:rsidRPr="00C333D5">
              <w:t>EITHER:</w:t>
            </w:r>
          </w:p>
          <w:p w14:paraId="3EDCCFE2" w14:textId="77777777" w:rsidR="00EB1C20" w:rsidRPr="00C333D5" w:rsidRDefault="00EB1C20" w:rsidP="00EB1C20">
            <w:pPr>
              <w:numPr>
                <w:ilvl w:val="1"/>
                <w:numId w:val="42"/>
              </w:numPr>
              <w:spacing w:after="160" w:line="259" w:lineRule="auto"/>
              <w:jc w:val="both"/>
            </w:pPr>
            <w:r w:rsidRPr="00C333D5">
              <w:t>there has been no </w:t>
            </w:r>
            <w:hyperlink r:id="rId82" w:anchor="terme_cas" w:history="1">
              <w:r w:rsidRPr="00EB1C20">
                <w:rPr>
                  <w:rStyle w:val="Lienhypertexte"/>
                  <w:i/>
                  <w:iCs/>
                  <w:color w:val="3094C9"/>
                  <w:szCs w:val="20"/>
                </w:rPr>
                <w:t>case</w:t>
              </w:r>
            </w:hyperlink>
            <w:r w:rsidRPr="00C333D5">
              <w:t> of BSE or, if there has been a </w:t>
            </w:r>
            <w:hyperlink r:id="rId83" w:anchor="terme_cas" w:history="1">
              <w:r w:rsidRPr="00EB1C20">
                <w:rPr>
                  <w:rStyle w:val="Lienhypertexte"/>
                  <w:i/>
                  <w:iCs/>
                  <w:color w:val="3094C9"/>
                  <w:szCs w:val="20"/>
                </w:rPr>
                <w:t>case</w:t>
              </w:r>
            </w:hyperlink>
            <w:r w:rsidRPr="00C333D5">
              <w:t>, every </w:t>
            </w:r>
            <w:hyperlink r:id="rId84" w:anchor="terme_cas" w:history="1">
              <w:r w:rsidRPr="00EB1C20">
                <w:rPr>
                  <w:rStyle w:val="Lienhypertexte"/>
                  <w:i/>
                  <w:iCs/>
                  <w:color w:val="3094C9"/>
                  <w:szCs w:val="20"/>
                </w:rPr>
                <w:t>case</w:t>
              </w:r>
            </w:hyperlink>
            <w:r w:rsidRPr="00C333D5">
              <w:t> of BSE has been demonstrated to have been imported and has been completely destroyed, and</w:t>
            </w:r>
          </w:p>
          <w:p w14:paraId="381FF030" w14:textId="77777777" w:rsidR="00EB1C20" w:rsidRPr="00C333D5" w:rsidRDefault="00EB1C20" w:rsidP="00EB1C20">
            <w:pPr>
              <w:numPr>
                <w:ilvl w:val="2"/>
                <w:numId w:val="42"/>
              </w:numPr>
              <w:spacing w:after="160" w:line="259" w:lineRule="auto"/>
              <w:jc w:val="both"/>
            </w:pPr>
            <w:r w:rsidRPr="00C333D5">
              <w:t>the criteria in points 2) to 4) of Article </w:t>
            </w:r>
            <w:hyperlink r:id="rId85" w:anchor="article_bse.2." w:history="1">
              <w:r w:rsidRPr="00EB1C20">
                <w:rPr>
                  <w:rStyle w:val="Lienhypertexte"/>
                  <w:color w:val="3094C9"/>
                  <w:szCs w:val="20"/>
                </w:rPr>
                <w:t>11.4.2.</w:t>
              </w:r>
            </w:hyperlink>
            <w:r w:rsidRPr="00C333D5">
              <w:t> have been complied with for at least seven years; and</w:t>
            </w:r>
          </w:p>
          <w:p w14:paraId="3C4E282C" w14:textId="77777777" w:rsidR="00EB1C20" w:rsidRPr="00C333D5" w:rsidRDefault="00EB1C20" w:rsidP="00EB1C20">
            <w:pPr>
              <w:numPr>
                <w:ilvl w:val="2"/>
                <w:numId w:val="42"/>
              </w:numPr>
              <w:spacing w:after="160" w:line="259" w:lineRule="auto"/>
              <w:jc w:val="both"/>
            </w:pPr>
            <w:r w:rsidRPr="00C333D5">
              <w:t>it has been demonstrated through an appropriate level of control and audit, including that of cross contamination, that for at least eight years neither </w:t>
            </w:r>
            <w:hyperlink r:id="rId86" w:anchor="terme_farines_de_viande_et_d_os" w:history="1">
              <w:r w:rsidRPr="00EB1C20">
                <w:rPr>
                  <w:rStyle w:val="Lienhypertexte"/>
                  <w:i/>
                  <w:iCs/>
                  <w:color w:val="3094C9"/>
                  <w:szCs w:val="20"/>
                </w:rPr>
                <w:t>meat-and-bone meal</w:t>
              </w:r>
            </w:hyperlink>
            <w:r w:rsidRPr="00C333D5">
              <w:t> nor </w:t>
            </w:r>
            <w:hyperlink r:id="rId87" w:anchor="terme_creton" w:history="1">
              <w:r w:rsidRPr="00EB1C20">
                <w:rPr>
                  <w:rStyle w:val="Lienhypertexte"/>
                  <w:i/>
                  <w:iCs/>
                  <w:color w:val="3094C9"/>
                  <w:szCs w:val="20"/>
                </w:rPr>
                <w:t>greaves</w:t>
              </w:r>
            </w:hyperlink>
            <w:r w:rsidRPr="00C333D5">
              <w:t> derived from ruminants has been fed to ruminants;</w:t>
            </w:r>
          </w:p>
          <w:p w14:paraId="1D67E572" w14:textId="77777777" w:rsidR="00EB1C20" w:rsidRPr="00C333D5" w:rsidRDefault="00EB1C20" w:rsidP="009B67D7">
            <w:pPr>
              <w:jc w:val="both"/>
            </w:pPr>
            <w:r w:rsidRPr="00C333D5">
              <w:t>OR</w:t>
            </w:r>
          </w:p>
          <w:p w14:paraId="35DA0880" w14:textId="77777777" w:rsidR="00EB1C20" w:rsidRPr="00C333D5" w:rsidRDefault="00EB1C20" w:rsidP="00EB1C20">
            <w:pPr>
              <w:numPr>
                <w:ilvl w:val="1"/>
                <w:numId w:val="42"/>
              </w:numPr>
              <w:spacing w:after="160" w:line="259" w:lineRule="auto"/>
              <w:jc w:val="both"/>
            </w:pPr>
            <w:r w:rsidRPr="00C333D5">
              <w:t>if there has been an indigenous </w:t>
            </w:r>
            <w:hyperlink r:id="rId88" w:anchor="terme_cas" w:history="1">
              <w:r w:rsidRPr="00EB1C20">
                <w:rPr>
                  <w:rStyle w:val="Lienhypertexte"/>
                  <w:i/>
                  <w:iCs/>
                  <w:color w:val="3094C9"/>
                  <w:szCs w:val="20"/>
                </w:rPr>
                <w:t>case</w:t>
              </w:r>
            </w:hyperlink>
            <w:r w:rsidRPr="00C333D5">
              <w:t>, every indigenous </w:t>
            </w:r>
            <w:hyperlink r:id="rId89" w:anchor="terme_cas" w:history="1">
              <w:r w:rsidRPr="00EB1C20">
                <w:rPr>
                  <w:rStyle w:val="Lienhypertexte"/>
                  <w:i/>
                  <w:iCs/>
                  <w:color w:val="3094C9"/>
                  <w:szCs w:val="20"/>
                </w:rPr>
                <w:t>case</w:t>
              </w:r>
            </w:hyperlink>
            <w:r w:rsidRPr="00C333D5">
              <w:t> was born more than 11 years ago; and</w:t>
            </w:r>
          </w:p>
          <w:p w14:paraId="0884F849" w14:textId="77777777" w:rsidR="00EB1C20" w:rsidRPr="00C333D5" w:rsidRDefault="00EB1C20" w:rsidP="00EB1C20">
            <w:pPr>
              <w:numPr>
                <w:ilvl w:val="2"/>
                <w:numId w:val="49"/>
              </w:numPr>
              <w:spacing w:after="160" w:line="259" w:lineRule="auto"/>
              <w:jc w:val="both"/>
            </w:pPr>
            <w:r w:rsidRPr="00C333D5">
              <w:t>the criteria in points 2) to 4) of Article </w:t>
            </w:r>
            <w:hyperlink r:id="rId90" w:anchor="article_bse.2." w:history="1">
              <w:r w:rsidRPr="00EB1C20">
                <w:rPr>
                  <w:rStyle w:val="Lienhypertexte"/>
                  <w:color w:val="3094C9"/>
                  <w:szCs w:val="20"/>
                </w:rPr>
                <w:t>11.4.2.</w:t>
              </w:r>
            </w:hyperlink>
            <w:r w:rsidRPr="00C333D5">
              <w:t> have been complied with for at least seven years; and</w:t>
            </w:r>
          </w:p>
          <w:p w14:paraId="7035BD91" w14:textId="77777777" w:rsidR="00EB1C20" w:rsidRPr="00C333D5" w:rsidRDefault="00EB1C20" w:rsidP="00EB1C20">
            <w:pPr>
              <w:numPr>
                <w:ilvl w:val="2"/>
                <w:numId w:val="49"/>
              </w:numPr>
              <w:spacing w:after="160" w:line="259" w:lineRule="auto"/>
              <w:jc w:val="both"/>
            </w:pPr>
            <w:r w:rsidRPr="00C333D5">
              <w:t>it has been demonstrated through an appropriate level of control and audit, including that of cross contamination, that for at least eight years neither </w:t>
            </w:r>
            <w:hyperlink r:id="rId91" w:anchor="terme_farines_de_viande_et_d_os" w:history="1">
              <w:r w:rsidRPr="00EB1C20">
                <w:rPr>
                  <w:rStyle w:val="Lienhypertexte"/>
                  <w:i/>
                  <w:iCs/>
                  <w:color w:val="3094C9"/>
                  <w:szCs w:val="20"/>
                </w:rPr>
                <w:t>meat-and-bone meal</w:t>
              </w:r>
            </w:hyperlink>
            <w:r w:rsidRPr="00C333D5">
              <w:t> nor </w:t>
            </w:r>
            <w:hyperlink r:id="rId92" w:anchor="terme_creton" w:history="1">
              <w:r w:rsidRPr="00EB1C20">
                <w:rPr>
                  <w:rStyle w:val="Lienhypertexte"/>
                  <w:i/>
                  <w:iCs/>
                  <w:color w:val="3094C9"/>
                  <w:szCs w:val="20"/>
                </w:rPr>
                <w:t>greaves</w:t>
              </w:r>
            </w:hyperlink>
            <w:r w:rsidRPr="00C333D5">
              <w:t> derived from ruminants has been fed to ruminants;</w:t>
            </w:r>
          </w:p>
          <w:p w14:paraId="58B65497" w14:textId="77777777" w:rsidR="00EB1C20" w:rsidRPr="00C333D5" w:rsidRDefault="00EB1C20" w:rsidP="00EB1C20">
            <w:pPr>
              <w:numPr>
                <w:ilvl w:val="2"/>
                <w:numId w:val="49"/>
              </w:numPr>
              <w:spacing w:after="160" w:line="259" w:lineRule="auto"/>
              <w:jc w:val="both"/>
            </w:pPr>
            <w:r w:rsidRPr="00C333D5">
              <w:t>all BSE </w:t>
            </w:r>
            <w:hyperlink r:id="rId93" w:anchor="terme_cas" w:history="1">
              <w:r w:rsidRPr="00EB1C20">
                <w:rPr>
                  <w:rStyle w:val="Lienhypertexte"/>
                  <w:i/>
                  <w:iCs/>
                  <w:color w:val="3094C9"/>
                  <w:szCs w:val="20"/>
                </w:rPr>
                <w:t>cases</w:t>
              </w:r>
            </w:hyperlink>
            <w:r w:rsidRPr="00C333D5">
              <w:t>, as well as:</w:t>
            </w:r>
          </w:p>
          <w:p w14:paraId="65D81ADE" w14:textId="77777777" w:rsidR="00EB1C20" w:rsidRPr="00C333D5" w:rsidRDefault="00EB1C20" w:rsidP="00EB1C20">
            <w:pPr>
              <w:numPr>
                <w:ilvl w:val="3"/>
                <w:numId w:val="49"/>
              </w:numPr>
              <w:spacing w:after="160" w:line="259" w:lineRule="auto"/>
              <w:jc w:val="both"/>
            </w:pPr>
            <w:r w:rsidRPr="00C333D5">
              <w:t>all cattle which, during their first year of life, were reared with the BSE </w:t>
            </w:r>
            <w:hyperlink r:id="rId94" w:anchor="terme_cas" w:history="1">
              <w:r w:rsidRPr="00EB1C20">
                <w:rPr>
                  <w:rStyle w:val="Lienhypertexte"/>
                  <w:i/>
                  <w:iCs/>
                  <w:color w:val="3094C9"/>
                  <w:szCs w:val="20"/>
                </w:rPr>
                <w:t>cases</w:t>
              </w:r>
            </w:hyperlink>
            <w:r w:rsidRPr="00C333D5">
              <w:t> during their first year of life, and which investigation showed consumed the same potentially contaminated </w:t>
            </w:r>
            <w:hyperlink r:id="rId95" w:anchor="terme_aliment" w:history="1">
              <w:r w:rsidRPr="00EB1C20">
                <w:rPr>
                  <w:rStyle w:val="Lienhypertexte"/>
                  <w:i/>
                  <w:iCs/>
                  <w:color w:val="3094C9"/>
                  <w:szCs w:val="20"/>
                </w:rPr>
                <w:t>feed</w:t>
              </w:r>
            </w:hyperlink>
            <w:r w:rsidRPr="00C333D5">
              <w:t> during that period, or</w:t>
            </w:r>
          </w:p>
          <w:p w14:paraId="2E8B93B6" w14:textId="77777777" w:rsidR="00EB1C20" w:rsidRPr="00C333D5" w:rsidRDefault="00EB1C20" w:rsidP="00EB1C20">
            <w:pPr>
              <w:numPr>
                <w:ilvl w:val="3"/>
                <w:numId w:val="49"/>
              </w:numPr>
              <w:spacing w:after="160" w:line="259" w:lineRule="auto"/>
              <w:jc w:val="both"/>
            </w:pPr>
            <w:r w:rsidRPr="00C333D5">
              <w:t>if the results of the investigation are inconclusive, all cattle born in the same </w:t>
            </w:r>
            <w:hyperlink r:id="rId96" w:anchor="terme_cheptel" w:history="1">
              <w:r w:rsidRPr="00EB1C20">
                <w:rPr>
                  <w:rStyle w:val="Lienhypertexte"/>
                  <w:i/>
                  <w:iCs/>
                  <w:color w:val="3094C9"/>
                  <w:szCs w:val="20"/>
                </w:rPr>
                <w:t>herd</w:t>
              </w:r>
            </w:hyperlink>
            <w:r w:rsidRPr="00C333D5">
              <w:t> as, and within 12 months of the birth of, the BSE </w:t>
            </w:r>
            <w:hyperlink r:id="rId97" w:anchor="terme_cas" w:history="1">
              <w:r w:rsidRPr="00EB1C20">
                <w:rPr>
                  <w:rStyle w:val="Lienhypertexte"/>
                  <w:i/>
                  <w:iCs/>
                  <w:color w:val="3094C9"/>
                  <w:szCs w:val="20"/>
                </w:rPr>
                <w:t>cases</w:t>
              </w:r>
            </w:hyperlink>
            <w:r w:rsidRPr="00C333D5">
              <w:t>,</w:t>
            </w:r>
          </w:p>
          <w:p w14:paraId="3BAE7786" w14:textId="77777777" w:rsidR="00EB1C20" w:rsidRPr="00C333D5" w:rsidRDefault="00EB1C20" w:rsidP="00EB1C20">
            <w:pPr>
              <w:spacing w:after="120"/>
              <w:ind w:left="2520"/>
              <w:jc w:val="both"/>
            </w:pPr>
            <w:r w:rsidRPr="00C333D5">
              <w:t>if alive in the country, </w:t>
            </w:r>
            <w:hyperlink r:id="rId98" w:anchor="terme_zone_region" w:history="1">
              <w:r w:rsidRPr="00EB1C20">
                <w:rPr>
                  <w:rStyle w:val="Lienhypertexte"/>
                  <w:i/>
                  <w:iCs/>
                  <w:color w:val="3094C9"/>
                  <w:szCs w:val="20"/>
                </w:rPr>
                <w:t>zone</w:t>
              </w:r>
            </w:hyperlink>
            <w:r w:rsidRPr="00C333D5">
              <w:t> or </w:t>
            </w:r>
            <w:hyperlink r:id="rId99" w:anchor="terme_compartiment" w:history="1">
              <w:r w:rsidRPr="00EB1C20">
                <w:rPr>
                  <w:rStyle w:val="Lienhypertexte"/>
                  <w:i/>
                  <w:iCs/>
                  <w:color w:val="3094C9"/>
                  <w:szCs w:val="20"/>
                </w:rPr>
                <w:t>compartment</w:t>
              </w:r>
            </w:hyperlink>
            <w:r w:rsidRPr="00C333D5">
              <w:t>, are permanently identified, and their movements controlled, and, when slaughtered or at death, are completely destroyed.</w:t>
            </w:r>
          </w:p>
          <w:p w14:paraId="2F2C1151" w14:textId="12281C6D" w:rsidR="00EB1C20" w:rsidRPr="009F5E8E" w:rsidRDefault="00EB1C20" w:rsidP="009B67D7">
            <w:pPr>
              <w:spacing w:after="120"/>
              <w:jc w:val="both"/>
              <w:rPr>
                <w:sz w:val="18"/>
                <w:szCs w:val="18"/>
                <w:lang w:eastAsia="en-GB"/>
              </w:rPr>
            </w:pPr>
            <w:r w:rsidRPr="00C333D5">
              <w:t>The Member Country or </w:t>
            </w:r>
            <w:hyperlink r:id="rId100" w:anchor="terme_zone_region" w:history="1">
              <w:r w:rsidRPr="00EB1C20">
                <w:rPr>
                  <w:rStyle w:val="Lienhypertexte"/>
                  <w:i/>
                  <w:iCs/>
                  <w:color w:val="3094C9"/>
                  <w:szCs w:val="20"/>
                </w:rPr>
                <w:t>zone</w:t>
              </w:r>
            </w:hyperlink>
            <w:r w:rsidRPr="00C333D5">
              <w:t> will be included in the list of negligible risk only after the submitted evidence has been accepted by the OIE. Retention on the list requires that the information for the previous 12 months on </w:t>
            </w:r>
            <w:hyperlink r:id="rId101" w:anchor="terme_surveillance" w:history="1">
              <w:r w:rsidRPr="00EB1C20">
                <w:rPr>
                  <w:rStyle w:val="Lienhypertexte"/>
                  <w:i/>
                  <w:iCs/>
                  <w:color w:val="3094C9"/>
                  <w:szCs w:val="20"/>
                </w:rPr>
                <w:t>surveillance</w:t>
              </w:r>
            </w:hyperlink>
            <w:r w:rsidRPr="00C333D5">
              <w:t> results and </w:t>
            </w:r>
            <w:hyperlink r:id="rId102" w:anchor="terme_aliment" w:history="1">
              <w:r w:rsidRPr="00EB1C20">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103" w:anchor="chapitre_notification" w:history="1">
              <w:r w:rsidRPr="00EB1C20">
                <w:rPr>
                  <w:rStyle w:val="Lienhypertexte"/>
                  <w:color w:val="3094C9"/>
                  <w:szCs w:val="20"/>
                </w:rPr>
                <w:t>1.1.</w:t>
              </w:r>
            </w:hyperlink>
            <w:r w:rsidRPr="009F5E8E">
              <w:rPr>
                <w:sz w:val="18"/>
                <w:szCs w:val="18"/>
                <w:lang w:eastAsia="en-GB"/>
              </w:rPr>
              <w:t xml:space="preserve"> </w:t>
            </w:r>
          </w:p>
        </w:tc>
      </w:tr>
    </w:tbl>
    <w:p w14:paraId="6A8BBC9D" w14:textId="77777777" w:rsidR="00EB1C20" w:rsidRPr="009F5E8E" w:rsidRDefault="00EB1C20" w:rsidP="00EB1C20">
      <w:pPr>
        <w:jc w:val="center"/>
        <w:rPr>
          <w:b/>
          <w:sz w:val="24"/>
        </w:rPr>
      </w:pPr>
    </w:p>
    <w:p w14:paraId="0DCFC1B5" w14:textId="77777777" w:rsidR="00EB1C20" w:rsidRPr="009F5E8E" w:rsidRDefault="00EB1C20" w:rsidP="00EB1C20">
      <w:pPr>
        <w:jc w:val="center"/>
        <w:rPr>
          <w:b/>
          <w:sz w:val="24"/>
        </w:rPr>
      </w:pPr>
      <w:r w:rsidRPr="009F5E8E">
        <w:rPr>
          <w:b/>
          <w:sz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B1C20" w:rsidRPr="003E71A8" w14:paraId="43FDEF08" w14:textId="77777777" w:rsidTr="009B67D7">
        <w:trPr>
          <w:trHeight w:val="70"/>
        </w:trPr>
        <w:tc>
          <w:tcPr>
            <w:tcW w:w="9180" w:type="dxa"/>
            <w:shd w:val="clear" w:color="auto" w:fill="auto"/>
          </w:tcPr>
          <w:p w14:paraId="7646FB17" w14:textId="77777777" w:rsidR="00EB1C20" w:rsidRPr="00EB1C20" w:rsidRDefault="00EB1C20" w:rsidP="009B67D7">
            <w:pPr>
              <w:spacing w:after="120"/>
              <w:jc w:val="center"/>
              <w:rPr>
                <w:color w:val="000000"/>
                <w:sz w:val="22"/>
                <w:szCs w:val="22"/>
                <w:lang w:val="en-US" w:eastAsia="fr-FR"/>
              </w:rPr>
            </w:pPr>
            <w:r w:rsidRPr="00EB1C20">
              <w:rPr>
                <w:color w:val="000000"/>
                <w:sz w:val="22"/>
                <w:szCs w:val="22"/>
                <w:lang w:val="en-US" w:eastAsia="fr-FR"/>
              </w:rPr>
              <w:lastRenderedPageBreak/>
              <w:t>Article 11.4.4</w:t>
            </w:r>
          </w:p>
          <w:p w14:paraId="1C1BA65B" w14:textId="77777777" w:rsidR="00EB1C20" w:rsidRPr="00EB1C20" w:rsidRDefault="00EB1C20" w:rsidP="009B67D7">
            <w:pPr>
              <w:spacing w:after="120"/>
              <w:jc w:val="both"/>
              <w:rPr>
                <w:b/>
                <w:sz w:val="22"/>
                <w:szCs w:val="22"/>
                <w:lang w:eastAsia="en-GB"/>
              </w:rPr>
            </w:pPr>
            <w:r w:rsidRPr="00EB1C20">
              <w:rPr>
                <w:b/>
                <w:sz w:val="22"/>
                <w:szCs w:val="22"/>
                <w:lang w:eastAsia="en-GB"/>
              </w:rPr>
              <w:t xml:space="preserve">Controlled BSE risk </w:t>
            </w:r>
          </w:p>
          <w:p w14:paraId="6BC9B46B" w14:textId="77777777" w:rsidR="00EB1C20" w:rsidRPr="00C333D5" w:rsidRDefault="00EF00A5" w:rsidP="009B67D7">
            <w:pPr>
              <w:jc w:val="both"/>
            </w:pPr>
            <w:hyperlink r:id="rId104" w:anchor="terme_marchandise" w:history="1">
              <w:r w:rsidR="00EB1C20" w:rsidRPr="00EB1C20">
                <w:rPr>
                  <w:rStyle w:val="Lienhypertexte"/>
                  <w:i/>
                  <w:iCs/>
                  <w:color w:val="3094C9"/>
                  <w:szCs w:val="20"/>
                </w:rPr>
                <w:t>Commodities</w:t>
              </w:r>
            </w:hyperlink>
            <w:r w:rsidR="00EB1C20" w:rsidRPr="00C333D5">
              <w:t> from the cattle population of a country, </w:t>
            </w:r>
            <w:hyperlink r:id="rId105" w:anchor="terme_zone_region" w:history="1">
              <w:r w:rsidR="00EB1C20" w:rsidRPr="00EB1C20">
                <w:rPr>
                  <w:rStyle w:val="Lienhypertexte"/>
                  <w:i/>
                  <w:iCs/>
                  <w:color w:val="3094C9"/>
                  <w:szCs w:val="20"/>
                </w:rPr>
                <w:t>zone</w:t>
              </w:r>
            </w:hyperlink>
            <w:r w:rsidR="00EB1C20" w:rsidRPr="00C333D5">
              <w:t> or </w:t>
            </w:r>
            <w:hyperlink r:id="rId106" w:anchor="terme_compartiment" w:history="1">
              <w:r w:rsidR="00EB1C20" w:rsidRPr="00EB1C20">
                <w:rPr>
                  <w:rStyle w:val="Lienhypertexte"/>
                  <w:i/>
                  <w:iCs/>
                  <w:color w:val="3094C9"/>
                  <w:szCs w:val="20"/>
                </w:rPr>
                <w:t>compartment</w:t>
              </w:r>
            </w:hyperlink>
            <w:r w:rsidR="00EB1C20" w:rsidRPr="00C333D5">
              <w:t> pose a controlled risk of transmitting the BSE agent if the following conditions are met:</w:t>
            </w:r>
          </w:p>
          <w:p w14:paraId="341B5206" w14:textId="2CB250A6" w:rsidR="00EB1C20" w:rsidRPr="00C333D5" w:rsidRDefault="00EB1C20" w:rsidP="00EB1C20">
            <w:pPr>
              <w:numPr>
                <w:ilvl w:val="0"/>
                <w:numId w:val="47"/>
              </w:numPr>
              <w:spacing w:after="160" w:line="259" w:lineRule="auto"/>
              <w:jc w:val="both"/>
            </w:pPr>
            <w:r w:rsidRPr="00C333D5">
              <w:t>a </w:t>
            </w:r>
            <w:hyperlink r:id="rId107" w:anchor="terme_appreciation_du_risque" w:history="1">
              <w:r w:rsidRPr="00EB1C20">
                <w:rPr>
                  <w:rStyle w:val="Lienhypertexte"/>
                  <w:i/>
                  <w:iCs/>
                  <w:color w:val="3094C9"/>
                  <w:szCs w:val="20"/>
                </w:rPr>
                <w:t>risk assessment</w:t>
              </w:r>
            </w:hyperlink>
            <w:r w:rsidRPr="00C333D5">
              <w:t>, as described in point 1) of Article </w:t>
            </w:r>
            <w:hyperlink r:id="rId108" w:anchor="article_bse.2." w:history="1">
              <w:r w:rsidRPr="00EB1C20">
                <w:rPr>
                  <w:rStyle w:val="Lienhypertexte"/>
                  <w:color w:val="3094C9"/>
                  <w:szCs w:val="20"/>
                </w:rPr>
                <w:t>11.4.2.</w:t>
              </w:r>
            </w:hyperlink>
            <w:r w:rsidRPr="00C333D5">
              <w:t>, has been conducted in order to identify the historical and existing risk factors, and the Member Countr</w:t>
            </w:r>
            <w:r w:rsidR="00E4544D">
              <w:t xml:space="preserve">y </w:t>
            </w:r>
            <w:r w:rsidRPr="00C333D5">
              <w:t>has demonstrated that appropriate measures are being taken to manage all identified risks, but these measures have not been taken for the relevant period of time;</w:t>
            </w:r>
          </w:p>
          <w:p w14:paraId="1726926A" w14:textId="4FCCC13A" w:rsidR="00EB1C20" w:rsidRPr="00C333D5" w:rsidRDefault="00EB1C20" w:rsidP="00EB1C20">
            <w:pPr>
              <w:numPr>
                <w:ilvl w:val="0"/>
                <w:numId w:val="47"/>
              </w:numPr>
              <w:spacing w:after="160" w:line="259" w:lineRule="auto"/>
              <w:jc w:val="both"/>
            </w:pPr>
            <w:r w:rsidRPr="00C333D5">
              <w:t>the Member Countr</w:t>
            </w:r>
            <w:r w:rsidR="00E4544D">
              <w:t>y</w:t>
            </w:r>
            <w:r w:rsidRPr="00C333D5">
              <w:t xml:space="preserve"> has demonstrated that Type A </w:t>
            </w:r>
            <w:hyperlink r:id="rId109" w:anchor="terme_surveillance" w:history="1">
              <w:r w:rsidRPr="00EB1C20">
                <w:rPr>
                  <w:rStyle w:val="Lienhypertexte"/>
                  <w:i/>
                  <w:iCs/>
                  <w:color w:val="3094C9"/>
                  <w:szCs w:val="20"/>
                </w:rPr>
                <w:t>surveillance</w:t>
              </w:r>
            </w:hyperlink>
            <w:r w:rsidRPr="00C333D5">
              <w:t> in accordance with Articles </w:t>
            </w:r>
            <w:hyperlink r:id="rId110" w:anchor="article_bse.20." w:history="1">
              <w:r w:rsidRPr="00EB1C20">
                <w:rPr>
                  <w:rStyle w:val="Lienhypertexte"/>
                  <w:color w:val="3094C9"/>
                  <w:szCs w:val="20"/>
                </w:rPr>
                <w:t>11.4.20.</w:t>
              </w:r>
            </w:hyperlink>
            <w:r w:rsidRPr="00C333D5">
              <w:t> to </w:t>
            </w:r>
            <w:hyperlink r:id="rId111" w:anchor="article_bse.22." w:history="1">
              <w:r w:rsidRPr="00EB1C20">
                <w:rPr>
                  <w:rStyle w:val="Lienhypertexte"/>
                  <w:color w:val="3094C9"/>
                  <w:szCs w:val="20"/>
                </w:rPr>
                <w:t>11.4.22.</w:t>
              </w:r>
            </w:hyperlink>
            <w:r w:rsidRPr="00C333D5">
              <w:t> has been carried out and the relevant points target, in accordance with Table 1, has been met; Type B </w:t>
            </w:r>
            <w:hyperlink r:id="rId112" w:anchor="terme_surveillance" w:history="1">
              <w:r w:rsidRPr="00EB1C20">
                <w:rPr>
                  <w:rStyle w:val="Lienhypertexte"/>
                  <w:i/>
                  <w:iCs/>
                  <w:color w:val="3094C9"/>
                  <w:szCs w:val="20"/>
                </w:rPr>
                <w:t>surveillance</w:t>
              </w:r>
            </w:hyperlink>
            <w:r w:rsidRPr="00C333D5">
              <w:t> may replace Type A </w:t>
            </w:r>
            <w:hyperlink r:id="rId113" w:anchor="terme_surveillance" w:history="1">
              <w:r w:rsidRPr="00EB1C20">
                <w:rPr>
                  <w:rStyle w:val="Lienhypertexte"/>
                  <w:i/>
                  <w:iCs/>
                  <w:color w:val="3094C9"/>
                  <w:szCs w:val="20"/>
                </w:rPr>
                <w:t>surveillance</w:t>
              </w:r>
            </w:hyperlink>
            <w:r w:rsidRPr="00C333D5">
              <w:t> once the relevant points target is met;</w:t>
            </w:r>
          </w:p>
          <w:p w14:paraId="3DCBA501" w14:textId="77777777" w:rsidR="00EB1C20" w:rsidRPr="00C333D5" w:rsidRDefault="00EB1C20" w:rsidP="00EB1C20">
            <w:pPr>
              <w:numPr>
                <w:ilvl w:val="0"/>
                <w:numId w:val="47"/>
              </w:numPr>
              <w:spacing w:after="160" w:line="259" w:lineRule="auto"/>
              <w:jc w:val="both"/>
            </w:pPr>
            <w:r w:rsidRPr="00C333D5">
              <w:t>EITHER:</w:t>
            </w:r>
          </w:p>
          <w:p w14:paraId="4885EF8E" w14:textId="77777777" w:rsidR="00EB1C20" w:rsidRPr="00C333D5" w:rsidRDefault="00EB1C20" w:rsidP="00EB1C20">
            <w:pPr>
              <w:numPr>
                <w:ilvl w:val="1"/>
                <w:numId w:val="47"/>
              </w:numPr>
              <w:spacing w:after="160" w:line="259" w:lineRule="auto"/>
              <w:jc w:val="both"/>
            </w:pPr>
            <w:r w:rsidRPr="00C333D5">
              <w:t>there has been no </w:t>
            </w:r>
            <w:hyperlink r:id="rId114" w:anchor="terme_cas" w:history="1">
              <w:r w:rsidRPr="00EB1C20">
                <w:rPr>
                  <w:rStyle w:val="Lienhypertexte"/>
                  <w:i/>
                  <w:iCs/>
                  <w:color w:val="3094C9"/>
                  <w:szCs w:val="20"/>
                </w:rPr>
                <w:t>case</w:t>
              </w:r>
            </w:hyperlink>
            <w:r w:rsidRPr="00C333D5">
              <w:t> of BSE or, if there has been a </w:t>
            </w:r>
            <w:hyperlink r:id="rId115" w:anchor="terme_cas" w:history="1">
              <w:r w:rsidRPr="00EB1C20">
                <w:rPr>
                  <w:rStyle w:val="Lienhypertexte"/>
                  <w:i/>
                  <w:iCs/>
                  <w:color w:val="3094C9"/>
                  <w:szCs w:val="20"/>
                </w:rPr>
                <w:t>case</w:t>
              </w:r>
            </w:hyperlink>
            <w:r w:rsidRPr="00C333D5">
              <w:t>, every </w:t>
            </w:r>
            <w:hyperlink r:id="rId116" w:anchor="terme_cas" w:history="1">
              <w:r w:rsidRPr="00EB1C20">
                <w:rPr>
                  <w:rStyle w:val="Lienhypertexte"/>
                  <w:i/>
                  <w:iCs/>
                  <w:color w:val="3094C9"/>
                  <w:szCs w:val="20"/>
                </w:rPr>
                <w:t>case</w:t>
              </w:r>
            </w:hyperlink>
            <w:r w:rsidRPr="00C333D5">
              <w:t> of BSE has been demonstrated to have been imported and has been completely destroyed, the criteria in points 2) to 4) of Article </w:t>
            </w:r>
            <w:hyperlink r:id="rId117" w:anchor="article_bse.2." w:history="1">
              <w:r w:rsidRPr="00EB1C20">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118" w:anchor="terme_farines_de_viande_et_d_os" w:history="1">
              <w:r w:rsidRPr="00EB1C20">
                <w:rPr>
                  <w:rStyle w:val="Lienhypertexte"/>
                  <w:i/>
                  <w:iCs/>
                  <w:color w:val="3094C9"/>
                  <w:szCs w:val="20"/>
                </w:rPr>
                <w:t>meat-and-bone meal</w:t>
              </w:r>
            </w:hyperlink>
            <w:r w:rsidRPr="00C333D5">
              <w:t> nor </w:t>
            </w:r>
            <w:hyperlink r:id="rId119" w:anchor="terme_creton" w:history="1">
              <w:r w:rsidRPr="00EB1C20">
                <w:rPr>
                  <w:rStyle w:val="Lienhypertexte"/>
                  <w:i/>
                  <w:iCs/>
                  <w:color w:val="3094C9"/>
                  <w:szCs w:val="20"/>
                </w:rPr>
                <w:t>greaves</w:t>
              </w:r>
            </w:hyperlink>
            <w:r w:rsidRPr="00C333D5">
              <w:t> derived from ruminants has been fed to ruminants, but at least one of the following two conditions applies:</w:t>
            </w:r>
          </w:p>
          <w:p w14:paraId="5543EC68" w14:textId="77777777" w:rsidR="00EB1C20" w:rsidRPr="00C333D5" w:rsidRDefault="00EB1C20" w:rsidP="00EB1C20">
            <w:pPr>
              <w:numPr>
                <w:ilvl w:val="2"/>
                <w:numId w:val="47"/>
              </w:numPr>
              <w:spacing w:after="160" w:line="259" w:lineRule="auto"/>
              <w:jc w:val="both"/>
            </w:pPr>
            <w:r w:rsidRPr="00C333D5">
              <w:t>the criteria in points 2) to 4) of Article </w:t>
            </w:r>
            <w:hyperlink r:id="rId120" w:anchor="article_bse.2." w:history="1">
              <w:r w:rsidRPr="00EB1C20">
                <w:rPr>
                  <w:rStyle w:val="Lienhypertexte"/>
                  <w:color w:val="3094C9"/>
                  <w:szCs w:val="20"/>
                </w:rPr>
                <w:t>11.4.2.</w:t>
              </w:r>
            </w:hyperlink>
            <w:r w:rsidRPr="00C333D5">
              <w:t> have not been complied with for seven years;</w:t>
            </w:r>
          </w:p>
          <w:p w14:paraId="29D1391C" w14:textId="77777777" w:rsidR="00EB1C20" w:rsidRPr="00C333D5" w:rsidRDefault="00EB1C20" w:rsidP="00EB1C20">
            <w:pPr>
              <w:numPr>
                <w:ilvl w:val="2"/>
                <w:numId w:val="47"/>
              </w:numPr>
              <w:spacing w:after="160" w:line="259" w:lineRule="auto"/>
              <w:jc w:val="both"/>
            </w:pPr>
            <w:r w:rsidRPr="00C333D5">
              <w:t>it cannot be demonstrated that controls over the feeding of </w:t>
            </w:r>
            <w:hyperlink r:id="rId121" w:anchor="terme_farines_de_viande_et_d_os" w:history="1">
              <w:r w:rsidRPr="00EB1C20">
                <w:rPr>
                  <w:rStyle w:val="Lienhypertexte"/>
                  <w:i/>
                  <w:iCs/>
                  <w:color w:val="3094C9"/>
                  <w:szCs w:val="20"/>
                </w:rPr>
                <w:t>meat-and-bone meal</w:t>
              </w:r>
            </w:hyperlink>
            <w:r w:rsidRPr="00C333D5">
              <w:t> or </w:t>
            </w:r>
            <w:hyperlink r:id="rId122" w:anchor="terme_creton" w:history="1">
              <w:r w:rsidRPr="00EB1C20">
                <w:rPr>
                  <w:rStyle w:val="Lienhypertexte"/>
                  <w:i/>
                  <w:iCs/>
                  <w:color w:val="3094C9"/>
                  <w:szCs w:val="20"/>
                </w:rPr>
                <w:t>greaves</w:t>
              </w:r>
            </w:hyperlink>
            <w:r w:rsidRPr="00C333D5">
              <w:t> derived from ruminants to ruminants have been in place for eight years;</w:t>
            </w:r>
          </w:p>
          <w:p w14:paraId="5A88AD27" w14:textId="77777777" w:rsidR="00EB1C20" w:rsidRPr="00C333D5" w:rsidRDefault="00EB1C20" w:rsidP="009B67D7">
            <w:pPr>
              <w:jc w:val="both"/>
            </w:pPr>
            <w:r w:rsidRPr="00C333D5">
              <w:t>OR</w:t>
            </w:r>
          </w:p>
          <w:p w14:paraId="4867A408" w14:textId="77777777" w:rsidR="00EB1C20" w:rsidRPr="00C333D5" w:rsidRDefault="00EB1C20" w:rsidP="00EB1C20">
            <w:pPr>
              <w:numPr>
                <w:ilvl w:val="1"/>
                <w:numId w:val="47"/>
              </w:numPr>
              <w:spacing w:line="259" w:lineRule="auto"/>
              <w:ind w:left="1434" w:hanging="357"/>
              <w:jc w:val="both"/>
            </w:pPr>
            <w:r w:rsidRPr="00C333D5">
              <w:t>there has been an indigenous </w:t>
            </w:r>
            <w:hyperlink r:id="rId123" w:anchor="terme_cas" w:history="1">
              <w:r w:rsidRPr="00EB1C20">
                <w:rPr>
                  <w:rStyle w:val="Lienhypertexte"/>
                  <w:i/>
                  <w:iCs/>
                  <w:color w:val="3094C9"/>
                  <w:szCs w:val="20"/>
                </w:rPr>
                <w:t>case</w:t>
              </w:r>
            </w:hyperlink>
            <w:r w:rsidRPr="00C333D5">
              <w:t> of BSE, the criteria in points 2) to 4) of Article </w:t>
            </w:r>
            <w:hyperlink r:id="rId124" w:anchor="article_bse.2." w:history="1">
              <w:r w:rsidRPr="00EB1C20">
                <w:rPr>
                  <w:rStyle w:val="Lienhypertexte"/>
                  <w:color w:val="3094C9"/>
                  <w:szCs w:val="20"/>
                </w:rPr>
                <w:t>11.4.2.</w:t>
              </w:r>
            </w:hyperlink>
            <w:r w:rsidRPr="00C333D5">
              <w:t> are complied with, and it can be demonstrated through an appropriate level of control and audit, including that of cross contamination, that neither </w:t>
            </w:r>
            <w:hyperlink r:id="rId125" w:anchor="terme_farines_de_viande_et_d_os" w:history="1">
              <w:r w:rsidRPr="00EB1C20">
                <w:rPr>
                  <w:rStyle w:val="Lienhypertexte"/>
                  <w:i/>
                  <w:iCs/>
                  <w:color w:val="3094C9"/>
                  <w:szCs w:val="20"/>
                </w:rPr>
                <w:t>meat-and-bone meal</w:t>
              </w:r>
            </w:hyperlink>
            <w:r w:rsidRPr="00C333D5">
              <w:t> nor </w:t>
            </w:r>
            <w:hyperlink r:id="rId126" w:anchor="terme_creton" w:history="1">
              <w:r w:rsidRPr="00EB1C20">
                <w:rPr>
                  <w:rStyle w:val="Lienhypertexte"/>
                  <w:i/>
                  <w:iCs/>
                  <w:color w:val="3094C9"/>
                  <w:szCs w:val="20"/>
                </w:rPr>
                <w:t>greaves</w:t>
              </w:r>
            </w:hyperlink>
            <w:r w:rsidRPr="00C333D5">
              <w:rPr>
                <w:rStyle w:val="Lienhypertexte"/>
                <w:i/>
                <w:iCs/>
              </w:rPr>
              <w:t xml:space="preserve"> </w:t>
            </w:r>
            <w:r w:rsidRPr="00C333D5">
              <w:t>derived from ruminants has been fed to ruminants;</w:t>
            </w:r>
          </w:p>
          <w:p w14:paraId="4B0CB234" w14:textId="77777777" w:rsidR="00EB1C20" w:rsidRPr="00C333D5" w:rsidRDefault="00EB1C20" w:rsidP="00EB1C20">
            <w:pPr>
              <w:ind w:left="1416"/>
              <w:jc w:val="both"/>
            </w:pPr>
            <w:r w:rsidRPr="00C333D5">
              <w:t>and all BSE </w:t>
            </w:r>
            <w:hyperlink r:id="rId127" w:anchor="terme_cas" w:history="1">
              <w:r w:rsidRPr="00EB1C20">
                <w:rPr>
                  <w:rStyle w:val="Lienhypertexte"/>
                  <w:i/>
                  <w:iCs/>
                  <w:color w:val="3094C9"/>
                  <w:szCs w:val="20"/>
                </w:rPr>
                <w:t>cases</w:t>
              </w:r>
            </w:hyperlink>
            <w:r w:rsidRPr="00C333D5">
              <w:t>, as well as:</w:t>
            </w:r>
          </w:p>
          <w:p w14:paraId="411D52ED" w14:textId="77777777" w:rsidR="00EB1C20" w:rsidRPr="00C333D5" w:rsidRDefault="00EB1C20" w:rsidP="009B67D7">
            <w:pPr>
              <w:numPr>
                <w:ilvl w:val="2"/>
                <w:numId w:val="38"/>
              </w:numPr>
              <w:spacing w:after="160" w:line="259" w:lineRule="auto"/>
              <w:jc w:val="both"/>
            </w:pPr>
            <w:r w:rsidRPr="00C333D5">
              <w:t>all cattle which, during their first year of life, were reared with the BSE </w:t>
            </w:r>
            <w:hyperlink r:id="rId128" w:anchor="terme_cas" w:history="1">
              <w:r w:rsidRPr="00EB1C20">
                <w:rPr>
                  <w:rStyle w:val="Lienhypertexte"/>
                  <w:i/>
                  <w:iCs/>
                  <w:color w:val="3094C9"/>
                  <w:szCs w:val="20"/>
                </w:rPr>
                <w:t>cases</w:t>
              </w:r>
            </w:hyperlink>
            <w:r w:rsidRPr="00C333D5">
              <w:t> during their first year of life, and which investigation showed consumed the same potentially contaminated </w:t>
            </w:r>
            <w:hyperlink r:id="rId129" w:anchor="terme_aliment" w:history="1">
              <w:r w:rsidRPr="00EB1C20">
                <w:rPr>
                  <w:rStyle w:val="Lienhypertexte"/>
                  <w:i/>
                  <w:iCs/>
                  <w:color w:val="3094C9"/>
                  <w:szCs w:val="20"/>
                </w:rPr>
                <w:t>feed</w:t>
              </w:r>
            </w:hyperlink>
            <w:r w:rsidRPr="00C333D5">
              <w:t> during that period, or</w:t>
            </w:r>
          </w:p>
          <w:p w14:paraId="1D03265E" w14:textId="77777777" w:rsidR="00EB1C20" w:rsidRPr="00C333D5" w:rsidRDefault="00EB1C20" w:rsidP="009B67D7">
            <w:pPr>
              <w:numPr>
                <w:ilvl w:val="2"/>
                <w:numId w:val="38"/>
              </w:numPr>
              <w:spacing w:after="160" w:line="259" w:lineRule="auto"/>
              <w:jc w:val="both"/>
            </w:pPr>
            <w:r w:rsidRPr="00C333D5">
              <w:t>if the results of the investigation are inconclusive, all cattle born in the same </w:t>
            </w:r>
            <w:hyperlink r:id="rId130" w:anchor="terme_cheptel" w:history="1">
              <w:r w:rsidRPr="00EB1C20">
                <w:rPr>
                  <w:rStyle w:val="Lienhypertexte"/>
                  <w:i/>
                  <w:iCs/>
                  <w:color w:val="3094C9"/>
                  <w:szCs w:val="20"/>
                </w:rPr>
                <w:t>herd</w:t>
              </w:r>
            </w:hyperlink>
            <w:r w:rsidRPr="00C333D5">
              <w:t> as, and within 12 months of the birth of, the BSE </w:t>
            </w:r>
            <w:hyperlink r:id="rId131" w:anchor="terme_cas" w:history="1">
              <w:r w:rsidRPr="00EB1C20">
                <w:rPr>
                  <w:rStyle w:val="Lienhypertexte"/>
                  <w:i/>
                  <w:iCs/>
                  <w:color w:val="3094C9"/>
                  <w:szCs w:val="20"/>
                </w:rPr>
                <w:t>cases</w:t>
              </w:r>
            </w:hyperlink>
            <w:r w:rsidRPr="00C333D5">
              <w:t>,</w:t>
            </w:r>
          </w:p>
          <w:p w14:paraId="1CE39694" w14:textId="77777777" w:rsidR="00EB1C20" w:rsidRPr="00C333D5" w:rsidRDefault="00EB1C20" w:rsidP="00EB1C20">
            <w:pPr>
              <w:spacing w:after="120"/>
              <w:ind w:left="1800"/>
              <w:jc w:val="both"/>
            </w:pPr>
            <w:r w:rsidRPr="00C333D5">
              <w:t>if alive in the country, </w:t>
            </w:r>
            <w:hyperlink r:id="rId132" w:anchor="terme_zone_region" w:history="1">
              <w:r w:rsidRPr="00EB1C20">
                <w:rPr>
                  <w:rStyle w:val="Lienhypertexte"/>
                  <w:i/>
                  <w:iCs/>
                  <w:color w:val="3094C9"/>
                  <w:szCs w:val="20"/>
                </w:rPr>
                <w:t>zone</w:t>
              </w:r>
            </w:hyperlink>
            <w:r w:rsidRPr="00C333D5">
              <w:t> or </w:t>
            </w:r>
            <w:hyperlink r:id="rId133" w:anchor="terme_compartiment" w:history="1">
              <w:r w:rsidRPr="00EB1C20">
                <w:rPr>
                  <w:rStyle w:val="Lienhypertexte"/>
                  <w:i/>
                  <w:iCs/>
                  <w:color w:val="3094C9"/>
                  <w:szCs w:val="20"/>
                </w:rPr>
                <w:t>compartment</w:t>
              </w:r>
            </w:hyperlink>
            <w:r w:rsidRPr="00C333D5">
              <w:t>, are permanently identified, and their movements controlled, and, when slaughtered or at death, are completely destroyed.</w:t>
            </w:r>
          </w:p>
          <w:p w14:paraId="6214689B" w14:textId="7D1DAE80" w:rsidR="00EB1C20" w:rsidRPr="00C01D6C" w:rsidRDefault="00EB1C20" w:rsidP="009B67D7">
            <w:pPr>
              <w:spacing w:after="120"/>
              <w:jc w:val="both"/>
              <w:rPr>
                <w:sz w:val="24"/>
                <w:lang w:eastAsia="en-GB"/>
              </w:rPr>
            </w:pPr>
            <w:r w:rsidRPr="00C333D5">
              <w:t>The Member Countr</w:t>
            </w:r>
            <w:r w:rsidR="00E4544D">
              <w:t xml:space="preserve">y </w:t>
            </w:r>
            <w:r w:rsidRPr="00C333D5">
              <w:t>or </w:t>
            </w:r>
            <w:hyperlink r:id="rId134" w:anchor="terme_zone_region" w:history="1">
              <w:r w:rsidRPr="00EB1C20">
                <w:rPr>
                  <w:rStyle w:val="Lienhypertexte"/>
                  <w:i/>
                  <w:iCs/>
                  <w:color w:val="3094C9"/>
                  <w:szCs w:val="20"/>
                </w:rPr>
                <w:t>zone</w:t>
              </w:r>
            </w:hyperlink>
            <w:r w:rsidRPr="00C333D5">
              <w:t> will be included in the list of controlled risk only after the submitted evidence has been accepted by the OIE. Retention on the list requires that the information for the previous 12 months on </w:t>
            </w:r>
            <w:hyperlink r:id="rId135" w:anchor="terme_surveillance" w:history="1">
              <w:r w:rsidRPr="00EB1C20">
                <w:rPr>
                  <w:rStyle w:val="Lienhypertexte"/>
                  <w:i/>
                  <w:iCs/>
                  <w:color w:val="3094C9"/>
                  <w:szCs w:val="20"/>
                </w:rPr>
                <w:t>surveillance</w:t>
              </w:r>
            </w:hyperlink>
            <w:r w:rsidRPr="00C333D5">
              <w:t> results and </w:t>
            </w:r>
            <w:hyperlink r:id="rId136" w:anchor="terme_aliment" w:history="1">
              <w:r w:rsidRPr="00EB1C20">
                <w:rPr>
                  <w:rStyle w:val="Lienhypertexte"/>
                  <w:i/>
                  <w:iCs/>
                  <w:color w:val="3094C9"/>
                  <w:szCs w:val="20"/>
                </w:rPr>
                <w:t>feed</w:t>
              </w:r>
            </w:hyperlink>
            <w:r w:rsidRPr="00C333D5">
              <w:t> controls be re-submitted annually and changes in the epidemiological situation or other significant events should be reported to the OIE according to the requirements in Chapter </w:t>
            </w:r>
            <w:hyperlink r:id="rId137" w:anchor="chapitre_notification" w:history="1">
              <w:r w:rsidRPr="00EB1C20">
                <w:rPr>
                  <w:rStyle w:val="Lienhypertexte"/>
                  <w:color w:val="3094C9"/>
                  <w:szCs w:val="20"/>
                </w:rPr>
                <w:t>1.1.</w:t>
              </w:r>
            </w:hyperlink>
          </w:p>
        </w:tc>
      </w:tr>
    </w:tbl>
    <w:p w14:paraId="7FC7CEE2" w14:textId="77777777" w:rsidR="00EB1C20" w:rsidRDefault="00EB1C20" w:rsidP="00EB1C20">
      <w:pPr>
        <w:rPr>
          <w:b/>
          <w:sz w:val="24"/>
        </w:rPr>
      </w:pPr>
    </w:p>
    <w:p w14:paraId="2F58B129" w14:textId="77777777" w:rsidR="00D23385" w:rsidRDefault="00D23385" w:rsidP="00EB1C20">
      <w:pPr>
        <w:rPr>
          <w:b/>
          <w:sz w:val="24"/>
        </w:rPr>
      </w:pPr>
    </w:p>
    <w:sectPr w:rsidR="00D23385" w:rsidSect="00E4544D">
      <w:footerReference w:type="default" r:id="rId138"/>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4E662" w14:textId="77777777" w:rsidR="004401CC" w:rsidRDefault="004401CC" w:rsidP="00BC5EAA">
      <w:r>
        <w:separator/>
      </w:r>
    </w:p>
  </w:endnote>
  <w:endnote w:type="continuationSeparator" w:id="0">
    <w:p w14:paraId="6EA9BB63" w14:textId="77777777" w:rsidR="004401CC" w:rsidRDefault="004401CC" w:rsidP="00BC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A4B93" w14:textId="37EDB682" w:rsidR="00BC5EAA" w:rsidRPr="00BC5EAA" w:rsidRDefault="00AA2C34">
    <w:pPr>
      <w:pStyle w:val="Pieddepage"/>
      <w:rPr>
        <w:lang w:val="en-US"/>
      </w:rPr>
    </w:pPr>
    <w:r>
      <w:rPr>
        <w:rFonts w:eastAsia="Malgun Gothic"/>
        <w:sz w:val="18"/>
        <w:szCs w:val="18"/>
        <w:lang w:val="en-US" w:eastAsia="ko-KR"/>
      </w:rPr>
      <w:t>2020</w:t>
    </w:r>
    <w:r w:rsidRPr="009F5E8E">
      <w:rPr>
        <w:rFonts w:eastAsia="Malgun Gothic" w:hint="eastAsia"/>
        <w:sz w:val="18"/>
        <w:szCs w:val="18"/>
        <w:lang w:val="en-US" w:eastAsia="ko-KR"/>
      </w:rPr>
      <w:t xml:space="preserve"> </w:t>
    </w:r>
    <w:r>
      <w:rPr>
        <w:rFonts w:eastAsia="Malgun Gothic"/>
        <w:sz w:val="18"/>
        <w:szCs w:val="18"/>
        <w:lang w:val="en-US" w:eastAsia="ko-KR"/>
      </w:rPr>
      <w:t xml:space="preserve">Form </w:t>
    </w:r>
    <w:r w:rsidR="00BC5EAA" w:rsidRPr="009F5E8E">
      <w:rPr>
        <w:rFonts w:eastAsia="Malgun Gothic"/>
        <w:sz w:val="18"/>
        <w:szCs w:val="18"/>
        <w:lang w:val="en-US" w:eastAsia="ko-KR"/>
      </w:rPr>
      <w:t>for the annual reconfirmation</w:t>
    </w:r>
    <w:r w:rsidR="00BC5EAA" w:rsidRPr="00BC5EAA">
      <w:rPr>
        <w:rFonts w:eastAsia="Malgun Gothic"/>
        <w:sz w:val="18"/>
        <w:szCs w:val="18"/>
        <w:lang w:val="en-US" w:eastAsia="ko-KR"/>
      </w:rPr>
      <w:t xml:space="preserve"> of the bovine spongiform encephalopathy (BSE) risk status</w:t>
    </w:r>
    <w:r w:rsidR="00EF00A5">
      <w:rPr>
        <w:rFonts w:eastAsia="Malgun Gothic"/>
        <w:sz w:val="18"/>
        <w:szCs w:val="18"/>
        <w:lang w:val="en-US" w:eastAsia="ko-KR"/>
      </w:rPr>
      <w:tab/>
    </w:r>
    <w:r w:rsidR="00EF00A5" w:rsidRPr="00F95FD5">
      <w:rPr>
        <w:rFonts w:eastAsia="Malgun Gothic"/>
        <w:sz w:val="18"/>
        <w:szCs w:val="18"/>
        <w:lang w:val="en-US" w:eastAsia="ko-KR"/>
      </w:rPr>
      <w:fldChar w:fldCharType="begin"/>
    </w:r>
    <w:r w:rsidR="00EF00A5" w:rsidRPr="00F95FD5">
      <w:rPr>
        <w:rFonts w:eastAsia="Malgun Gothic"/>
        <w:sz w:val="18"/>
        <w:szCs w:val="18"/>
        <w:lang w:val="en-US" w:eastAsia="ko-KR"/>
      </w:rPr>
      <w:instrText>PAGE   \* MERGEFORMAT</w:instrText>
    </w:r>
    <w:r w:rsidR="00EF00A5" w:rsidRPr="00F95FD5">
      <w:rPr>
        <w:rFonts w:eastAsia="Malgun Gothic"/>
        <w:sz w:val="18"/>
        <w:szCs w:val="18"/>
        <w:lang w:val="en-US" w:eastAsia="ko-KR"/>
      </w:rPr>
      <w:fldChar w:fldCharType="separate"/>
    </w:r>
    <w:r w:rsidR="00EF00A5">
      <w:rPr>
        <w:sz w:val="18"/>
        <w:szCs w:val="18"/>
        <w:lang w:val="en-US" w:eastAsia="ko-KR"/>
      </w:rPr>
      <w:t>1</w:t>
    </w:r>
    <w:r w:rsidR="00EF00A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12B83" w14:textId="77777777" w:rsidR="004401CC" w:rsidRDefault="004401CC" w:rsidP="00BC5EAA">
      <w:r>
        <w:separator/>
      </w:r>
    </w:p>
  </w:footnote>
  <w:footnote w:type="continuationSeparator" w:id="0">
    <w:p w14:paraId="37D0F280" w14:textId="77777777" w:rsidR="004401CC" w:rsidRDefault="004401CC" w:rsidP="00BC5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E65"/>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B4D11"/>
    <w:multiLevelType w:val="multilevel"/>
    <w:tmpl w:val="9D7E54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B2463"/>
    <w:multiLevelType w:val="hybridMultilevel"/>
    <w:tmpl w:val="A42E0D6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74076"/>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322B1"/>
    <w:multiLevelType w:val="multilevel"/>
    <w:tmpl w:val="AAB4595A"/>
    <w:lvl w:ilvl="0">
      <w:start w:val="4"/>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15:restartNumberingAfterBreak="0">
    <w:nsid w:val="1E694D6F"/>
    <w:multiLevelType w:val="multilevel"/>
    <w:tmpl w:val="68C60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14414"/>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E8504B"/>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D55879"/>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81C26"/>
    <w:multiLevelType w:val="multilevel"/>
    <w:tmpl w:val="186C6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D731E"/>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6F351D"/>
    <w:multiLevelType w:val="multilevel"/>
    <w:tmpl w:val="1BB427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8410BE8"/>
    <w:multiLevelType w:val="multilevel"/>
    <w:tmpl w:val="7158BF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3C2D54E8"/>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307C8"/>
    <w:multiLevelType w:val="multilevel"/>
    <w:tmpl w:val="D070D822"/>
    <w:lvl w:ilvl="0">
      <w:start w:val="4"/>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56BA3"/>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DE00C8"/>
    <w:multiLevelType w:val="multilevel"/>
    <w:tmpl w:val="624A1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B839CD"/>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C5247E"/>
    <w:multiLevelType w:val="hybridMultilevel"/>
    <w:tmpl w:val="6E6E0A6C"/>
    <w:lvl w:ilvl="0" w:tplc="1436E2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B26E1"/>
    <w:multiLevelType w:val="hybridMultilevel"/>
    <w:tmpl w:val="A02E9BEE"/>
    <w:lvl w:ilvl="0" w:tplc="529ED4A6">
      <w:start w:val="1"/>
      <w:numFmt w:val="decimal"/>
      <w:lvlText w:val="%1."/>
      <w:lvlJc w:val="left"/>
      <w:pPr>
        <w:ind w:left="720" w:hanging="360"/>
      </w:pPr>
      <w:rPr>
        <w:rFonts w:eastAsia="Malgun Gothic"/>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75358"/>
    <w:multiLevelType w:val="hybridMultilevel"/>
    <w:tmpl w:val="A02E9BEE"/>
    <w:lvl w:ilvl="0" w:tplc="529ED4A6">
      <w:start w:val="1"/>
      <w:numFmt w:val="decimal"/>
      <w:lvlText w:val="%1."/>
      <w:lvlJc w:val="left"/>
      <w:pPr>
        <w:ind w:left="720" w:hanging="360"/>
      </w:pPr>
      <w:rPr>
        <w:rFonts w:eastAsia="Malgun Gothic"/>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7497A1C"/>
    <w:multiLevelType w:val="multilevel"/>
    <w:tmpl w:val="A3267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2E4EB0"/>
    <w:multiLevelType w:val="hybridMultilevel"/>
    <w:tmpl w:val="A42E0D6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47641"/>
    <w:multiLevelType w:val="multilevel"/>
    <w:tmpl w:val="DF066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F54B3A"/>
    <w:multiLevelType w:val="multilevel"/>
    <w:tmpl w:val="5FEC3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C83065"/>
    <w:multiLevelType w:val="hybridMultilevel"/>
    <w:tmpl w:val="A98E4192"/>
    <w:lvl w:ilvl="0" w:tplc="08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BD5FA5"/>
    <w:multiLevelType w:val="multilevel"/>
    <w:tmpl w:val="21448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052585"/>
    <w:multiLevelType w:val="multilevel"/>
    <w:tmpl w:val="2F3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3"/>
  </w:num>
  <w:num w:numId="3">
    <w:abstractNumId w:val="2"/>
  </w:num>
  <w:num w:numId="4">
    <w:abstractNumId w:val="5"/>
  </w:num>
  <w:num w:numId="5">
    <w:abstractNumId w:val="25"/>
  </w:num>
  <w:num w:numId="6">
    <w:abstractNumId w:val="20"/>
  </w:num>
  <w:num w:numId="7">
    <w:abstractNumId w:val="17"/>
  </w:num>
  <w:num w:numId="8">
    <w:abstractNumId w:val="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9"/>
  </w:num>
  <w:num w:numId="12">
    <w:abstractNumId w:val="29"/>
  </w:num>
  <w:num w:numId="13">
    <w:abstractNumId w:val="29"/>
  </w:num>
  <w:num w:numId="14">
    <w:abstractNumId w:val="36"/>
  </w:num>
  <w:num w:numId="15">
    <w:abstractNumId w:val="22"/>
  </w:num>
  <w:num w:numId="16">
    <w:abstractNumId w:val="22"/>
  </w:num>
  <w:num w:numId="17">
    <w:abstractNumId w:val="9"/>
  </w:num>
  <w:num w:numId="18">
    <w:abstractNumId w:val="9"/>
  </w:num>
  <w:num w:numId="19">
    <w:abstractNumId w:val="31"/>
  </w:num>
  <w:num w:numId="20">
    <w:abstractNumId w:val="31"/>
  </w:num>
  <w:num w:numId="21">
    <w:abstractNumId w:val="13"/>
  </w:num>
  <w:num w:numId="22">
    <w:abstractNumId w:val="13"/>
  </w:num>
  <w:num w:numId="23">
    <w:abstractNumId w:val="28"/>
  </w:num>
  <w:num w:numId="24">
    <w:abstractNumId w:val="27"/>
  </w:num>
  <w:num w:numId="25">
    <w:abstractNumId w:val="1"/>
  </w:num>
  <w:num w:numId="26">
    <w:abstractNumId w:val="15"/>
  </w:num>
  <w:num w:numId="27">
    <w:abstractNumId w:val="19"/>
  </w:num>
  <w:num w:numId="28">
    <w:abstractNumId w:val="6"/>
  </w:num>
  <w:num w:numId="29">
    <w:abstractNumId w:val="33"/>
  </w:num>
  <w:num w:numId="30">
    <w:abstractNumId w:val="26"/>
  </w:num>
  <w:num w:numId="31">
    <w:abstractNumId w:val="3"/>
  </w:num>
  <w:num w:numId="32">
    <w:abstractNumId w:val="30"/>
  </w:num>
  <w:num w:numId="33">
    <w:abstractNumId w:val="4"/>
  </w:num>
  <w:num w:numId="34">
    <w:abstractNumId w:val="4"/>
  </w:num>
  <w:num w:numId="35">
    <w:abstractNumId w:val="4"/>
  </w:num>
  <w:num w:numId="36">
    <w:abstractNumId w:val="35"/>
  </w:num>
  <w:num w:numId="37">
    <w:abstractNumId w:val="35"/>
  </w:num>
  <w:num w:numId="38">
    <w:abstractNumId w:val="35"/>
    <w:lvlOverride w:ilvl="0">
      <w:lvl w:ilvl="0">
        <w:numFmt w:val="decimal"/>
        <w:lvlText w:val=""/>
        <w:lvlJc w:val="left"/>
      </w:lvl>
    </w:lvlOverride>
    <w:lvlOverride w:ilvl="1">
      <w:lvl w:ilvl="1">
        <w:numFmt w:val="decimal"/>
        <w:lvlText w:val=""/>
        <w:lvlJc w:val="left"/>
      </w:lvl>
    </w:lvlOverride>
  </w:num>
  <w:num w:numId="39">
    <w:abstractNumId w:val="14"/>
  </w:num>
  <w:num w:numId="40">
    <w:abstractNumId w:val="0"/>
  </w:num>
  <w:num w:numId="41">
    <w:abstractNumId w:val="18"/>
  </w:num>
  <w:num w:numId="42">
    <w:abstractNumId w:val="24"/>
  </w:num>
  <w:num w:numId="43">
    <w:abstractNumId w:val="8"/>
  </w:num>
  <w:num w:numId="44">
    <w:abstractNumId w:val="11"/>
  </w:num>
  <w:num w:numId="45">
    <w:abstractNumId w:val="10"/>
  </w:num>
  <w:num w:numId="46">
    <w:abstractNumId w:val="32"/>
  </w:num>
  <w:num w:numId="47">
    <w:abstractNumId w:val="21"/>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02BD4"/>
    <w:rsid w:val="00002E9E"/>
    <w:rsid w:val="00007AFC"/>
    <w:rsid w:val="00010892"/>
    <w:rsid w:val="00011097"/>
    <w:rsid w:val="00013281"/>
    <w:rsid w:val="00013D7D"/>
    <w:rsid w:val="00024AC9"/>
    <w:rsid w:val="0002541F"/>
    <w:rsid w:val="00026C7C"/>
    <w:rsid w:val="00040C89"/>
    <w:rsid w:val="000448F8"/>
    <w:rsid w:val="00047118"/>
    <w:rsid w:val="00050868"/>
    <w:rsid w:val="000574D6"/>
    <w:rsid w:val="00062DDE"/>
    <w:rsid w:val="00064CDE"/>
    <w:rsid w:val="00074B59"/>
    <w:rsid w:val="00075219"/>
    <w:rsid w:val="00075750"/>
    <w:rsid w:val="0008534D"/>
    <w:rsid w:val="000925BD"/>
    <w:rsid w:val="00092991"/>
    <w:rsid w:val="000A4EE0"/>
    <w:rsid w:val="000A6D84"/>
    <w:rsid w:val="000B0650"/>
    <w:rsid w:val="000B1D6B"/>
    <w:rsid w:val="0010377D"/>
    <w:rsid w:val="00116347"/>
    <w:rsid w:val="001164DA"/>
    <w:rsid w:val="00116867"/>
    <w:rsid w:val="00122A6C"/>
    <w:rsid w:val="001232D0"/>
    <w:rsid w:val="001262CC"/>
    <w:rsid w:val="00130616"/>
    <w:rsid w:val="00137EFF"/>
    <w:rsid w:val="00155741"/>
    <w:rsid w:val="0016015C"/>
    <w:rsid w:val="00160A65"/>
    <w:rsid w:val="00164A5B"/>
    <w:rsid w:val="00166D1B"/>
    <w:rsid w:val="00166FE9"/>
    <w:rsid w:val="00172461"/>
    <w:rsid w:val="001729EA"/>
    <w:rsid w:val="001756E7"/>
    <w:rsid w:val="001A6CAF"/>
    <w:rsid w:val="001B3767"/>
    <w:rsid w:val="001C1A84"/>
    <w:rsid w:val="001D346A"/>
    <w:rsid w:val="001E0879"/>
    <w:rsid w:val="001E467F"/>
    <w:rsid w:val="001E4B99"/>
    <w:rsid w:val="00207736"/>
    <w:rsid w:val="00211DA3"/>
    <w:rsid w:val="002125DF"/>
    <w:rsid w:val="002168DB"/>
    <w:rsid w:val="00223603"/>
    <w:rsid w:val="00223BE5"/>
    <w:rsid w:val="00227CCF"/>
    <w:rsid w:val="002326DC"/>
    <w:rsid w:val="00232FB9"/>
    <w:rsid w:val="00233605"/>
    <w:rsid w:val="002343C9"/>
    <w:rsid w:val="00240326"/>
    <w:rsid w:val="00250B00"/>
    <w:rsid w:val="00251B41"/>
    <w:rsid w:val="00265637"/>
    <w:rsid w:val="002813DA"/>
    <w:rsid w:val="00282080"/>
    <w:rsid w:val="00284911"/>
    <w:rsid w:val="002870B8"/>
    <w:rsid w:val="00293D0B"/>
    <w:rsid w:val="00294DB6"/>
    <w:rsid w:val="002A1B1A"/>
    <w:rsid w:val="002A1F3F"/>
    <w:rsid w:val="002A4392"/>
    <w:rsid w:val="002A4E2E"/>
    <w:rsid w:val="002B449F"/>
    <w:rsid w:val="002C0269"/>
    <w:rsid w:val="002C0407"/>
    <w:rsid w:val="002C6276"/>
    <w:rsid w:val="002D105E"/>
    <w:rsid w:val="002E19DA"/>
    <w:rsid w:val="002E42C7"/>
    <w:rsid w:val="002E63C7"/>
    <w:rsid w:val="002F4191"/>
    <w:rsid w:val="00306F64"/>
    <w:rsid w:val="0031627D"/>
    <w:rsid w:val="00330F61"/>
    <w:rsid w:val="0034311E"/>
    <w:rsid w:val="00352484"/>
    <w:rsid w:val="00353AD3"/>
    <w:rsid w:val="00353E81"/>
    <w:rsid w:val="003565AC"/>
    <w:rsid w:val="00362E55"/>
    <w:rsid w:val="00371399"/>
    <w:rsid w:val="00380C20"/>
    <w:rsid w:val="00390196"/>
    <w:rsid w:val="003A2C9C"/>
    <w:rsid w:val="003B1951"/>
    <w:rsid w:val="003B1F20"/>
    <w:rsid w:val="003B232D"/>
    <w:rsid w:val="003B6083"/>
    <w:rsid w:val="003D119E"/>
    <w:rsid w:val="003D6127"/>
    <w:rsid w:val="003D71CB"/>
    <w:rsid w:val="003E6CCB"/>
    <w:rsid w:val="003E71A8"/>
    <w:rsid w:val="00405F9E"/>
    <w:rsid w:val="004247C3"/>
    <w:rsid w:val="00427A6D"/>
    <w:rsid w:val="004401CC"/>
    <w:rsid w:val="00445632"/>
    <w:rsid w:val="00446771"/>
    <w:rsid w:val="00456A6D"/>
    <w:rsid w:val="00456C63"/>
    <w:rsid w:val="00471E84"/>
    <w:rsid w:val="004731DA"/>
    <w:rsid w:val="00481EBC"/>
    <w:rsid w:val="004A1FAE"/>
    <w:rsid w:val="004A24D9"/>
    <w:rsid w:val="004A5BD9"/>
    <w:rsid w:val="004B5290"/>
    <w:rsid w:val="004B6A6C"/>
    <w:rsid w:val="004B6A7E"/>
    <w:rsid w:val="004B7004"/>
    <w:rsid w:val="004C45AE"/>
    <w:rsid w:val="004D40AC"/>
    <w:rsid w:val="004D6242"/>
    <w:rsid w:val="004E37FD"/>
    <w:rsid w:val="004F001F"/>
    <w:rsid w:val="00501A18"/>
    <w:rsid w:val="00504E97"/>
    <w:rsid w:val="00510A30"/>
    <w:rsid w:val="00511362"/>
    <w:rsid w:val="00514786"/>
    <w:rsid w:val="005162C7"/>
    <w:rsid w:val="00516A6B"/>
    <w:rsid w:val="00517852"/>
    <w:rsid w:val="005244F3"/>
    <w:rsid w:val="00534876"/>
    <w:rsid w:val="00543DDD"/>
    <w:rsid w:val="005523C3"/>
    <w:rsid w:val="005562EB"/>
    <w:rsid w:val="0056416A"/>
    <w:rsid w:val="00570ED3"/>
    <w:rsid w:val="00572A43"/>
    <w:rsid w:val="00582610"/>
    <w:rsid w:val="00586ABE"/>
    <w:rsid w:val="00590669"/>
    <w:rsid w:val="005A4A2E"/>
    <w:rsid w:val="005A6F10"/>
    <w:rsid w:val="005B41DD"/>
    <w:rsid w:val="005C1BEB"/>
    <w:rsid w:val="005C7B45"/>
    <w:rsid w:val="005E1109"/>
    <w:rsid w:val="005E60E6"/>
    <w:rsid w:val="005F6DF6"/>
    <w:rsid w:val="00610197"/>
    <w:rsid w:val="0061683B"/>
    <w:rsid w:val="00624D7C"/>
    <w:rsid w:val="00631CD8"/>
    <w:rsid w:val="006357E2"/>
    <w:rsid w:val="00637335"/>
    <w:rsid w:val="00640642"/>
    <w:rsid w:val="00640F3F"/>
    <w:rsid w:val="00652D91"/>
    <w:rsid w:val="00662656"/>
    <w:rsid w:val="006626DB"/>
    <w:rsid w:val="00662C0F"/>
    <w:rsid w:val="00664F04"/>
    <w:rsid w:val="00670D9C"/>
    <w:rsid w:val="00685363"/>
    <w:rsid w:val="006A30A6"/>
    <w:rsid w:val="006B5839"/>
    <w:rsid w:val="006C3995"/>
    <w:rsid w:val="006C3E50"/>
    <w:rsid w:val="006D1384"/>
    <w:rsid w:val="006D22AC"/>
    <w:rsid w:val="006D636B"/>
    <w:rsid w:val="006E612F"/>
    <w:rsid w:val="006F369A"/>
    <w:rsid w:val="006F7A5B"/>
    <w:rsid w:val="007106D3"/>
    <w:rsid w:val="007245AD"/>
    <w:rsid w:val="00726800"/>
    <w:rsid w:val="00735B93"/>
    <w:rsid w:val="00745833"/>
    <w:rsid w:val="00745836"/>
    <w:rsid w:val="00752567"/>
    <w:rsid w:val="00753E84"/>
    <w:rsid w:val="0075573A"/>
    <w:rsid w:val="00757109"/>
    <w:rsid w:val="00761B89"/>
    <w:rsid w:val="00763556"/>
    <w:rsid w:val="00767C70"/>
    <w:rsid w:val="00772170"/>
    <w:rsid w:val="00785409"/>
    <w:rsid w:val="007B268F"/>
    <w:rsid w:val="007D0DAF"/>
    <w:rsid w:val="007D1D34"/>
    <w:rsid w:val="007D59A6"/>
    <w:rsid w:val="007E27BF"/>
    <w:rsid w:val="007E7765"/>
    <w:rsid w:val="0080168A"/>
    <w:rsid w:val="00802224"/>
    <w:rsid w:val="00803F93"/>
    <w:rsid w:val="008161B8"/>
    <w:rsid w:val="00820249"/>
    <w:rsid w:val="00835EAA"/>
    <w:rsid w:val="00840ACE"/>
    <w:rsid w:val="0085753D"/>
    <w:rsid w:val="008607F0"/>
    <w:rsid w:val="00870675"/>
    <w:rsid w:val="0087350B"/>
    <w:rsid w:val="00873A99"/>
    <w:rsid w:val="00873F6F"/>
    <w:rsid w:val="00885C60"/>
    <w:rsid w:val="008A1B5B"/>
    <w:rsid w:val="008A6D39"/>
    <w:rsid w:val="008B6888"/>
    <w:rsid w:val="008D062E"/>
    <w:rsid w:val="008D4462"/>
    <w:rsid w:val="008E08B6"/>
    <w:rsid w:val="008E6C48"/>
    <w:rsid w:val="008F4E8D"/>
    <w:rsid w:val="008F7393"/>
    <w:rsid w:val="00904135"/>
    <w:rsid w:val="00905588"/>
    <w:rsid w:val="00914517"/>
    <w:rsid w:val="009178E7"/>
    <w:rsid w:val="0092405B"/>
    <w:rsid w:val="00924326"/>
    <w:rsid w:val="0092511B"/>
    <w:rsid w:val="009527E0"/>
    <w:rsid w:val="00955AA3"/>
    <w:rsid w:val="0095675F"/>
    <w:rsid w:val="0097114E"/>
    <w:rsid w:val="00972B60"/>
    <w:rsid w:val="0099794F"/>
    <w:rsid w:val="009B67D7"/>
    <w:rsid w:val="009C0A18"/>
    <w:rsid w:val="009C6796"/>
    <w:rsid w:val="009D1F5C"/>
    <w:rsid w:val="009D71C0"/>
    <w:rsid w:val="009E0E74"/>
    <w:rsid w:val="009E6C63"/>
    <w:rsid w:val="009F0C48"/>
    <w:rsid w:val="009F52FB"/>
    <w:rsid w:val="009F5963"/>
    <w:rsid w:val="009F5E8E"/>
    <w:rsid w:val="009F6133"/>
    <w:rsid w:val="00A01103"/>
    <w:rsid w:val="00A0347B"/>
    <w:rsid w:val="00A10D35"/>
    <w:rsid w:val="00A22271"/>
    <w:rsid w:val="00A24363"/>
    <w:rsid w:val="00A2483C"/>
    <w:rsid w:val="00A31C6E"/>
    <w:rsid w:val="00A33325"/>
    <w:rsid w:val="00A356A9"/>
    <w:rsid w:val="00A45AB9"/>
    <w:rsid w:val="00A4738E"/>
    <w:rsid w:val="00A51CFF"/>
    <w:rsid w:val="00A569E2"/>
    <w:rsid w:val="00A64590"/>
    <w:rsid w:val="00A64E79"/>
    <w:rsid w:val="00A73875"/>
    <w:rsid w:val="00A7470E"/>
    <w:rsid w:val="00A77005"/>
    <w:rsid w:val="00AA2C34"/>
    <w:rsid w:val="00AC0731"/>
    <w:rsid w:val="00AC4BD9"/>
    <w:rsid w:val="00AE28F6"/>
    <w:rsid w:val="00AF35B7"/>
    <w:rsid w:val="00AF4477"/>
    <w:rsid w:val="00B0717C"/>
    <w:rsid w:val="00B073BB"/>
    <w:rsid w:val="00B230E7"/>
    <w:rsid w:val="00B3307B"/>
    <w:rsid w:val="00B3764A"/>
    <w:rsid w:val="00B4000E"/>
    <w:rsid w:val="00B422A1"/>
    <w:rsid w:val="00B4251C"/>
    <w:rsid w:val="00B476D3"/>
    <w:rsid w:val="00B54BDD"/>
    <w:rsid w:val="00B5535F"/>
    <w:rsid w:val="00B55466"/>
    <w:rsid w:val="00B710B2"/>
    <w:rsid w:val="00B72952"/>
    <w:rsid w:val="00B72B11"/>
    <w:rsid w:val="00B7491B"/>
    <w:rsid w:val="00B92549"/>
    <w:rsid w:val="00BA55E0"/>
    <w:rsid w:val="00BB07BD"/>
    <w:rsid w:val="00BB4C0E"/>
    <w:rsid w:val="00BC3490"/>
    <w:rsid w:val="00BC5EAA"/>
    <w:rsid w:val="00BC6204"/>
    <w:rsid w:val="00BD5210"/>
    <w:rsid w:val="00BF2D4B"/>
    <w:rsid w:val="00BF5C37"/>
    <w:rsid w:val="00C01D6C"/>
    <w:rsid w:val="00C06E12"/>
    <w:rsid w:val="00C10E7A"/>
    <w:rsid w:val="00C333D5"/>
    <w:rsid w:val="00C33796"/>
    <w:rsid w:val="00C33E4C"/>
    <w:rsid w:val="00C42CBC"/>
    <w:rsid w:val="00C436F8"/>
    <w:rsid w:val="00C62F9A"/>
    <w:rsid w:val="00C645A1"/>
    <w:rsid w:val="00C70117"/>
    <w:rsid w:val="00C86ADA"/>
    <w:rsid w:val="00C910A5"/>
    <w:rsid w:val="00CC1B07"/>
    <w:rsid w:val="00CC2BCE"/>
    <w:rsid w:val="00CC411A"/>
    <w:rsid w:val="00CC59DB"/>
    <w:rsid w:val="00CD791F"/>
    <w:rsid w:val="00CE4DFA"/>
    <w:rsid w:val="00CE5DF6"/>
    <w:rsid w:val="00CE5E67"/>
    <w:rsid w:val="00CF7A42"/>
    <w:rsid w:val="00D0114F"/>
    <w:rsid w:val="00D23385"/>
    <w:rsid w:val="00D33BD5"/>
    <w:rsid w:val="00D34583"/>
    <w:rsid w:val="00D34B86"/>
    <w:rsid w:val="00D36BCE"/>
    <w:rsid w:val="00D41208"/>
    <w:rsid w:val="00D41AB0"/>
    <w:rsid w:val="00D421CC"/>
    <w:rsid w:val="00D4792F"/>
    <w:rsid w:val="00D516A4"/>
    <w:rsid w:val="00D54DFA"/>
    <w:rsid w:val="00D607AF"/>
    <w:rsid w:val="00D613D8"/>
    <w:rsid w:val="00D74847"/>
    <w:rsid w:val="00D76804"/>
    <w:rsid w:val="00D85745"/>
    <w:rsid w:val="00DC025C"/>
    <w:rsid w:val="00DC0897"/>
    <w:rsid w:val="00DC24D4"/>
    <w:rsid w:val="00DD1CE8"/>
    <w:rsid w:val="00DD2070"/>
    <w:rsid w:val="00E15C5C"/>
    <w:rsid w:val="00E25D80"/>
    <w:rsid w:val="00E30070"/>
    <w:rsid w:val="00E32F70"/>
    <w:rsid w:val="00E4166A"/>
    <w:rsid w:val="00E4544D"/>
    <w:rsid w:val="00E4560C"/>
    <w:rsid w:val="00E520CA"/>
    <w:rsid w:val="00E52EDD"/>
    <w:rsid w:val="00E53D91"/>
    <w:rsid w:val="00E54A65"/>
    <w:rsid w:val="00E56861"/>
    <w:rsid w:val="00E63F6D"/>
    <w:rsid w:val="00E75C07"/>
    <w:rsid w:val="00E768A6"/>
    <w:rsid w:val="00E80FBB"/>
    <w:rsid w:val="00E847C3"/>
    <w:rsid w:val="00EA2C67"/>
    <w:rsid w:val="00EA3096"/>
    <w:rsid w:val="00EB1BCE"/>
    <w:rsid w:val="00EB1C20"/>
    <w:rsid w:val="00EB6E14"/>
    <w:rsid w:val="00EC3159"/>
    <w:rsid w:val="00EC7016"/>
    <w:rsid w:val="00ED0BD0"/>
    <w:rsid w:val="00ED3B24"/>
    <w:rsid w:val="00EF00A5"/>
    <w:rsid w:val="00F03207"/>
    <w:rsid w:val="00F218F7"/>
    <w:rsid w:val="00F24261"/>
    <w:rsid w:val="00F27A4D"/>
    <w:rsid w:val="00F32246"/>
    <w:rsid w:val="00F34E6D"/>
    <w:rsid w:val="00F354AE"/>
    <w:rsid w:val="00F44F7D"/>
    <w:rsid w:val="00F602DD"/>
    <w:rsid w:val="00F63A3B"/>
    <w:rsid w:val="00F675F8"/>
    <w:rsid w:val="00F808D6"/>
    <w:rsid w:val="00F924B5"/>
    <w:rsid w:val="00F931AE"/>
    <w:rsid w:val="00FA5501"/>
    <w:rsid w:val="00FA67A9"/>
    <w:rsid w:val="00FB2935"/>
    <w:rsid w:val="00FB4DEC"/>
    <w:rsid w:val="00FB7844"/>
    <w:rsid w:val="00FC7AE4"/>
    <w:rsid w:val="00FD2376"/>
    <w:rsid w:val="00FD2552"/>
    <w:rsid w:val="00FE0AD4"/>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BB7E8"/>
  <w15:chartTrackingRefBased/>
  <w15:docId w15:val="{D6CBDBDC-AD2A-499F-8384-C62D27FE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paragraph" w:styleId="Textedebulles">
    <w:name w:val="Balloon Text"/>
    <w:basedOn w:val="Normal"/>
    <w:link w:val="TextedebullesCar"/>
    <w:rsid w:val="005244F3"/>
    <w:rPr>
      <w:rFonts w:ascii="Tahoma" w:hAnsi="Tahoma" w:cs="Tahoma"/>
      <w:sz w:val="16"/>
      <w:szCs w:val="16"/>
    </w:rPr>
  </w:style>
  <w:style w:type="character" w:customStyle="1" w:styleId="TextedebullesCar">
    <w:name w:val="Texte de bulles Car"/>
    <w:link w:val="Textedebulles"/>
    <w:rsid w:val="005244F3"/>
    <w:rPr>
      <w:rFonts w:ascii="Tahoma" w:eastAsia="Times New Roman" w:hAnsi="Tahoma" w:cs="Tahoma"/>
      <w:sz w:val="16"/>
      <w:szCs w:val="16"/>
      <w:lang w:eastAsia="en-US"/>
    </w:rPr>
  </w:style>
  <w:style w:type="character" w:customStyle="1" w:styleId="StyleArial10pt">
    <w:name w:val="Style Arial 10 pt"/>
    <w:rsid w:val="00685363"/>
    <w:rPr>
      <w:rFonts w:ascii="Times New Roman" w:hAnsi="Times New Roman"/>
      <w:sz w:val="20"/>
    </w:rPr>
  </w:style>
  <w:style w:type="character" w:styleId="Marquedecommentaire">
    <w:name w:val="annotation reference"/>
    <w:uiPriority w:val="99"/>
    <w:rsid w:val="008161B8"/>
    <w:rPr>
      <w:sz w:val="16"/>
      <w:szCs w:val="16"/>
    </w:rPr>
  </w:style>
  <w:style w:type="paragraph" w:styleId="Commentaire">
    <w:name w:val="annotation text"/>
    <w:basedOn w:val="Normal"/>
    <w:link w:val="CommentaireCar"/>
    <w:uiPriority w:val="99"/>
    <w:rsid w:val="008161B8"/>
    <w:rPr>
      <w:szCs w:val="20"/>
    </w:rPr>
  </w:style>
  <w:style w:type="character" w:customStyle="1" w:styleId="CommentaireCar">
    <w:name w:val="Commentaire Car"/>
    <w:link w:val="Commentaire"/>
    <w:uiPriority w:val="99"/>
    <w:rsid w:val="008161B8"/>
    <w:rPr>
      <w:rFonts w:eastAsia="Times New Roman"/>
      <w:lang w:eastAsia="en-US"/>
    </w:rPr>
  </w:style>
  <w:style w:type="paragraph" w:styleId="Objetducommentaire">
    <w:name w:val="annotation subject"/>
    <w:basedOn w:val="Commentaire"/>
    <w:next w:val="Commentaire"/>
    <w:link w:val="ObjetducommentaireCar"/>
    <w:rsid w:val="008161B8"/>
    <w:rPr>
      <w:b/>
      <w:bCs/>
    </w:rPr>
  </w:style>
  <w:style w:type="character" w:customStyle="1" w:styleId="ObjetducommentaireCar">
    <w:name w:val="Objet du commentaire Car"/>
    <w:link w:val="Objetducommentaire"/>
    <w:rsid w:val="008161B8"/>
    <w:rPr>
      <w:rFonts w:eastAsia="Times New Roman"/>
      <w:b/>
      <w:bCs/>
      <w:lang w:eastAsia="en-US"/>
    </w:rPr>
  </w:style>
  <w:style w:type="character" w:styleId="Lienhypertexte">
    <w:name w:val="Hyperlink"/>
    <w:uiPriority w:val="99"/>
    <w:unhideWhenUsed/>
    <w:rsid w:val="00534876"/>
    <w:rPr>
      <w:color w:val="0000FF"/>
      <w:u w:val="single"/>
    </w:rPr>
  </w:style>
  <w:style w:type="paragraph" w:customStyle="1" w:styleId="style-standard-ouvrage">
    <w:name w:val="style-standard-ouvrage"/>
    <w:basedOn w:val="Normal"/>
    <w:rsid w:val="00D23385"/>
    <w:pPr>
      <w:spacing w:before="100" w:beforeAutospacing="1" w:after="100" w:afterAutospacing="1"/>
      <w:ind w:left="567"/>
    </w:pPr>
    <w:rPr>
      <w:color w:val="000000"/>
      <w:sz w:val="18"/>
      <w:szCs w:val="18"/>
      <w:lang w:val="fr-FR" w:eastAsia="fr-FR"/>
    </w:rPr>
  </w:style>
  <w:style w:type="paragraph" w:styleId="NormalWeb">
    <w:name w:val="Normal (Web)"/>
    <w:basedOn w:val="Normal"/>
    <w:uiPriority w:val="99"/>
    <w:unhideWhenUsed/>
    <w:rsid w:val="00D23385"/>
    <w:pPr>
      <w:spacing w:before="100" w:beforeAutospacing="1" w:after="100" w:afterAutospacing="1"/>
    </w:pPr>
    <w:rPr>
      <w:sz w:val="24"/>
      <w:lang w:eastAsia="en-GB"/>
    </w:rPr>
  </w:style>
  <w:style w:type="paragraph" w:customStyle="1" w:styleId="document-article-intitule">
    <w:name w:val="document-article-intitule"/>
    <w:basedOn w:val="Normal"/>
    <w:rsid w:val="00D23385"/>
    <w:pPr>
      <w:spacing w:before="100" w:beforeAutospacing="1" w:after="100" w:afterAutospacing="1"/>
    </w:pPr>
    <w:rPr>
      <w:sz w:val="24"/>
      <w:lang w:eastAsia="en-GB"/>
    </w:rPr>
  </w:style>
  <w:style w:type="paragraph" w:styleId="En-tte">
    <w:name w:val="header"/>
    <w:basedOn w:val="Normal"/>
    <w:link w:val="En-tteCar"/>
    <w:rsid w:val="00BC5EAA"/>
    <w:pPr>
      <w:tabs>
        <w:tab w:val="center" w:pos="4536"/>
        <w:tab w:val="right" w:pos="9072"/>
      </w:tabs>
    </w:pPr>
  </w:style>
  <w:style w:type="character" w:customStyle="1" w:styleId="En-tteCar">
    <w:name w:val="En-tête Car"/>
    <w:link w:val="En-tte"/>
    <w:rsid w:val="00BC5EAA"/>
    <w:rPr>
      <w:rFonts w:eastAsia="Times New Roman"/>
      <w:szCs w:val="24"/>
      <w:lang w:eastAsia="en-US"/>
    </w:rPr>
  </w:style>
  <w:style w:type="paragraph" w:styleId="Pieddepage">
    <w:name w:val="footer"/>
    <w:basedOn w:val="Normal"/>
    <w:link w:val="PieddepageCar"/>
    <w:uiPriority w:val="99"/>
    <w:rsid w:val="00BC5EAA"/>
    <w:pPr>
      <w:tabs>
        <w:tab w:val="center" w:pos="4536"/>
        <w:tab w:val="right" w:pos="9072"/>
      </w:tabs>
    </w:pPr>
  </w:style>
  <w:style w:type="character" w:customStyle="1" w:styleId="PieddepageCar">
    <w:name w:val="Pied de page Car"/>
    <w:link w:val="Pieddepage"/>
    <w:uiPriority w:val="99"/>
    <w:rsid w:val="00BC5EAA"/>
    <w:rPr>
      <w:rFonts w:eastAsia="Times New Roman"/>
      <w:szCs w:val="24"/>
      <w:lang w:eastAsia="en-US"/>
    </w:rPr>
  </w:style>
  <w:style w:type="character" w:styleId="Lienhypertextesuivivisit">
    <w:name w:val="FollowedHyperlink"/>
    <w:rsid w:val="00EB1C2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8598">
      <w:bodyDiv w:val="1"/>
      <w:marLeft w:val="0"/>
      <w:marRight w:val="0"/>
      <w:marTop w:val="0"/>
      <w:marBottom w:val="0"/>
      <w:divBdr>
        <w:top w:val="none" w:sz="0" w:space="0" w:color="auto"/>
        <w:left w:val="none" w:sz="0" w:space="0" w:color="auto"/>
        <w:bottom w:val="none" w:sz="0" w:space="0" w:color="auto"/>
        <w:right w:val="none" w:sz="0" w:space="0" w:color="auto"/>
      </w:divBdr>
      <w:divsChild>
        <w:div w:id="261039203">
          <w:marLeft w:val="0"/>
          <w:marRight w:val="0"/>
          <w:marTop w:val="0"/>
          <w:marBottom w:val="0"/>
          <w:divBdr>
            <w:top w:val="none" w:sz="0" w:space="0" w:color="auto"/>
            <w:left w:val="none" w:sz="0" w:space="0" w:color="auto"/>
            <w:bottom w:val="none" w:sz="0" w:space="0" w:color="auto"/>
            <w:right w:val="none" w:sz="0" w:space="0" w:color="auto"/>
          </w:divBdr>
          <w:divsChild>
            <w:div w:id="76250843">
              <w:marLeft w:val="0"/>
              <w:marRight w:val="0"/>
              <w:marTop w:val="0"/>
              <w:marBottom w:val="0"/>
              <w:divBdr>
                <w:top w:val="none" w:sz="0" w:space="0" w:color="auto"/>
                <w:left w:val="none" w:sz="0" w:space="0" w:color="auto"/>
                <w:bottom w:val="none" w:sz="0" w:space="0" w:color="auto"/>
                <w:right w:val="none" w:sz="0" w:space="0" w:color="auto"/>
              </w:divBdr>
            </w:div>
            <w:div w:id="712146930">
              <w:marLeft w:val="0"/>
              <w:marRight w:val="0"/>
              <w:marTop w:val="0"/>
              <w:marBottom w:val="0"/>
              <w:divBdr>
                <w:top w:val="none" w:sz="0" w:space="0" w:color="auto"/>
                <w:left w:val="none" w:sz="0" w:space="0" w:color="auto"/>
                <w:bottom w:val="none" w:sz="0" w:space="0" w:color="auto"/>
                <w:right w:val="none" w:sz="0" w:space="0" w:color="auto"/>
              </w:divBdr>
            </w:div>
            <w:div w:id="1216161018">
              <w:marLeft w:val="0"/>
              <w:marRight w:val="0"/>
              <w:marTop w:val="0"/>
              <w:marBottom w:val="0"/>
              <w:divBdr>
                <w:top w:val="none" w:sz="0" w:space="0" w:color="auto"/>
                <w:left w:val="none" w:sz="0" w:space="0" w:color="auto"/>
                <w:bottom w:val="none" w:sz="0" w:space="0" w:color="auto"/>
                <w:right w:val="none" w:sz="0" w:space="0" w:color="auto"/>
              </w:divBdr>
            </w:div>
            <w:div w:id="14781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6316">
      <w:bodyDiv w:val="1"/>
      <w:marLeft w:val="0"/>
      <w:marRight w:val="0"/>
      <w:marTop w:val="0"/>
      <w:marBottom w:val="0"/>
      <w:divBdr>
        <w:top w:val="none" w:sz="0" w:space="0" w:color="auto"/>
        <w:left w:val="none" w:sz="0" w:space="0" w:color="auto"/>
        <w:bottom w:val="none" w:sz="0" w:space="0" w:color="auto"/>
        <w:right w:val="none" w:sz="0" w:space="0" w:color="auto"/>
      </w:divBdr>
    </w:div>
    <w:div w:id="419831347">
      <w:bodyDiv w:val="1"/>
      <w:marLeft w:val="0"/>
      <w:marRight w:val="0"/>
      <w:marTop w:val="0"/>
      <w:marBottom w:val="0"/>
      <w:divBdr>
        <w:top w:val="none" w:sz="0" w:space="0" w:color="auto"/>
        <w:left w:val="none" w:sz="0" w:space="0" w:color="auto"/>
        <w:bottom w:val="none" w:sz="0" w:space="0" w:color="auto"/>
        <w:right w:val="none" w:sz="0" w:space="0" w:color="auto"/>
      </w:divBdr>
      <w:divsChild>
        <w:div w:id="1033338459">
          <w:marLeft w:val="0"/>
          <w:marRight w:val="0"/>
          <w:marTop w:val="0"/>
          <w:marBottom w:val="0"/>
          <w:divBdr>
            <w:top w:val="none" w:sz="0" w:space="0" w:color="auto"/>
            <w:left w:val="none" w:sz="0" w:space="0" w:color="auto"/>
            <w:bottom w:val="none" w:sz="0" w:space="0" w:color="auto"/>
            <w:right w:val="none" w:sz="0" w:space="0" w:color="auto"/>
          </w:divBdr>
          <w:divsChild>
            <w:div w:id="22484335">
              <w:marLeft w:val="0"/>
              <w:marRight w:val="0"/>
              <w:marTop w:val="0"/>
              <w:marBottom w:val="0"/>
              <w:divBdr>
                <w:top w:val="none" w:sz="0" w:space="0" w:color="auto"/>
                <w:left w:val="none" w:sz="0" w:space="0" w:color="auto"/>
                <w:bottom w:val="none" w:sz="0" w:space="0" w:color="auto"/>
                <w:right w:val="none" w:sz="0" w:space="0" w:color="auto"/>
              </w:divBdr>
            </w:div>
            <w:div w:id="903486376">
              <w:marLeft w:val="0"/>
              <w:marRight w:val="0"/>
              <w:marTop w:val="0"/>
              <w:marBottom w:val="0"/>
              <w:divBdr>
                <w:top w:val="none" w:sz="0" w:space="0" w:color="auto"/>
                <w:left w:val="none" w:sz="0" w:space="0" w:color="auto"/>
                <w:bottom w:val="none" w:sz="0" w:space="0" w:color="auto"/>
                <w:right w:val="none" w:sz="0" w:space="0" w:color="auto"/>
              </w:divBdr>
            </w:div>
            <w:div w:id="1253853018">
              <w:marLeft w:val="0"/>
              <w:marRight w:val="0"/>
              <w:marTop w:val="0"/>
              <w:marBottom w:val="0"/>
              <w:divBdr>
                <w:top w:val="none" w:sz="0" w:space="0" w:color="auto"/>
                <w:left w:val="none" w:sz="0" w:space="0" w:color="auto"/>
                <w:bottom w:val="none" w:sz="0" w:space="0" w:color="auto"/>
                <w:right w:val="none" w:sz="0" w:space="0" w:color="auto"/>
              </w:divBdr>
            </w:div>
            <w:div w:id="1809391937">
              <w:marLeft w:val="0"/>
              <w:marRight w:val="0"/>
              <w:marTop w:val="0"/>
              <w:marBottom w:val="0"/>
              <w:divBdr>
                <w:top w:val="none" w:sz="0" w:space="0" w:color="auto"/>
                <w:left w:val="none" w:sz="0" w:space="0" w:color="auto"/>
                <w:bottom w:val="none" w:sz="0" w:space="0" w:color="auto"/>
                <w:right w:val="none" w:sz="0" w:space="0" w:color="auto"/>
              </w:divBdr>
            </w:div>
          </w:divsChild>
        </w:div>
        <w:div w:id="1961690673">
          <w:marLeft w:val="0"/>
          <w:marRight w:val="0"/>
          <w:marTop w:val="0"/>
          <w:marBottom w:val="0"/>
          <w:divBdr>
            <w:top w:val="none" w:sz="0" w:space="0" w:color="auto"/>
            <w:left w:val="none" w:sz="0" w:space="0" w:color="auto"/>
            <w:bottom w:val="none" w:sz="0" w:space="0" w:color="auto"/>
            <w:right w:val="none" w:sz="0" w:space="0" w:color="auto"/>
          </w:divBdr>
          <w:divsChild>
            <w:div w:id="38483080">
              <w:marLeft w:val="0"/>
              <w:marRight w:val="0"/>
              <w:marTop w:val="0"/>
              <w:marBottom w:val="0"/>
              <w:divBdr>
                <w:top w:val="none" w:sz="0" w:space="0" w:color="auto"/>
                <w:left w:val="none" w:sz="0" w:space="0" w:color="auto"/>
                <w:bottom w:val="none" w:sz="0" w:space="0" w:color="auto"/>
                <w:right w:val="none" w:sz="0" w:space="0" w:color="auto"/>
              </w:divBdr>
            </w:div>
            <w:div w:id="152915660">
              <w:marLeft w:val="0"/>
              <w:marRight w:val="0"/>
              <w:marTop w:val="0"/>
              <w:marBottom w:val="0"/>
              <w:divBdr>
                <w:top w:val="none" w:sz="0" w:space="0" w:color="auto"/>
                <w:left w:val="none" w:sz="0" w:space="0" w:color="auto"/>
                <w:bottom w:val="none" w:sz="0" w:space="0" w:color="auto"/>
                <w:right w:val="none" w:sz="0" w:space="0" w:color="auto"/>
              </w:divBdr>
            </w:div>
            <w:div w:id="247229620">
              <w:marLeft w:val="0"/>
              <w:marRight w:val="0"/>
              <w:marTop w:val="0"/>
              <w:marBottom w:val="0"/>
              <w:divBdr>
                <w:top w:val="none" w:sz="0" w:space="0" w:color="auto"/>
                <w:left w:val="none" w:sz="0" w:space="0" w:color="auto"/>
                <w:bottom w:val="none" w:sz="0" w:space="0" w:color="auto"/>
                <w:right w:val="none" w:sz="0" w:space="0" w:color="auto"/>
              </w:divBdr>
            </w:div>
            <w:div w:id="367099337">
              <w:marLeft w:val="0"/>
              <w:marRight w:val="0"/>
              <w:marTop w:val="0"/>
              <w:marBottom w:val="0"/>
              <w:divBdr>
                <w:top w:val="none" w:sz="0" w:space="0" w:color="auto"/>
                <w:left w:val="none" w:sz="0" w:space="0" w:color="auto"/>
                <w:bottom w:val="none" w:sz="0" w:space="0" w:color="auto"/>
                <w:right w:val="none" w:sz="0" w:space="0" w:color="auto"/>
              </w:divBdr>
            </w:div>
            <w:div w:id="1138650610">
              <w:marLeft w:val="0"/>
              <w:marRight w:val="0"/>
              <w:marTop w:val="0"/>
              <w:marBottom w:val="0"/>
              <w:divBdr>
                <w:top w:val="none" w:sz="0" w:space="0" w:color="auto"/>
                <w:left w:val="none" w:sz="0" w:space="0" w:color="auto"/>
                <w:bottom w:val="none" w:sz="0" w:space="0" w:color="auto"/>
                <w:right w:val="none" w:sz="0" w:space="0" w:color="auto"/>
              </w:divBdr>
            </w:div>
            <w:div w:id="1648784039">
              <w:marLeft w:val="0"/>
              <w:marRight w:val="0"/>
              <w:marTop w:val="0"/>
              <w:marBottom w:val="0"/>
              <w:divBdr>
                <w:top w:val="none" w:sz="0" w:space="0" w:color="auto"/>
                <w:left w:val="none" w:sz="0" w:space="0" w:color="auto"/>
                <w:bottom w:val="none" w:sz="0" w:space="0" w:color="auto"/>
                <w:right w:val="none" w:sz="0" w:space="0" w:color="auto"/>
              </w:divBdr>
            </w:div>
            <w:div w:id="16945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368">
      <w:bodyDiv w:val="1"/>
      <w:marLeft w:val="0"/>
      <w:marRight w:val="0"/>
      <w:marTop w:val="0"/>
      <w:marBottom w:val="0"/>
      <w:divBdr>
        <w:top w:val="none" w:sz="0" w:space="0" w:color="auto"/>
        <w:left w:val="none" w:sz="0" w:space="0" w:color="auto"/>
        <w:bottom w:val="none" w:sz="0" w:space="0" w:color="auto"/>
        <w:right w:val="none" w:sz="0" w:space="0" w:color="auto"/>
      </w:divBdr>
    </w:div>
    <w:div w:id="572936685">
      <w:bodyDiv w:val="1"/>
      <w:marLeft w:val="0"/>
      <w:marRight w:val="0"/>
      <w:marTop w:val="0"/>
      <w:marBottom w:val="0"/>
      <w:divBdr>
        <w:top w:val="none" w:sz="0" w:space="0" w:color="auto"/>
        <w:left w:val="none" w:sz="0" w:space="0" w:color="auto"/>
        <w:bottom w:val="none" w:sz="0" w:space="0" w:color="auto"/>
        <w:right w:val="none" w:sz="0" w:space="0" w:color="auto"/>
      </w:divBdr>
      <w:divsChild>
        <w:div w:id="902107201">
          <w:marLeft w:val="0"/>
          <w:marRight w:val="0"/>
          <w:marTop w:val="0"/>
          <w:marBottom w:val="0"/>
          <w:divBdr>
            <w:top w:val="none" w:sz="0" w:space="0" w:color="auto"/>
            <w:left w:val="none" w:sz="0" w:space="0" w:color="auto"/>
            <w:bottom w:val="none" w:sz="0" w:space="0" w:color="auto"/>
            <w:right w:val="none" w:sz="0" w:space="0" w:color="auto"/>
          </w:divBdr>
          <w:divsChild>
            <w:div w:id="271858597">
              <w:marLeft w:val="0"/>
              <w:marRight w:val="0"/>
              <w:marTop w:val="0"/>
              <w:marBottom w:val="0"/>
              <w:divBdr>
                <w:top w:val="none" w:sz="0" w:space="0" w:color="auto"/>
                <w:left w:val="none" w:sz="0" w:space="0" w:color="auto"/>
                <w:bottom w:val="none" w:sz="0" w:space="0" w:color="auto"/>
                <w:right w:val="none" w:sz="0" w:space="0" w:color="auto"/>
              </w:divBdr>
            </w:div>
            <w:div w:id="379793382">
              <w:marLeft w:val="0"/>
              <w:marRight w:val="0"/>
              <w:marTop w:val="0"/>
              <w:marBottom w:val="0"/>
              <w:divBdr>
                <w:top w:val="none" w:sz="0" w:space="0" w:color="auto"/>
                <w:left w:val="none" w:sz="0" w:space="0" w:color="auto"/>
                <w:bottom w:val="none" w:sz="0" w:space="0" w:color="auto"/>
                <w:right w:val="none" w:sz="0" w:space="0" w:color="auto"/>
              </w:divBdr>
            </w:div>
            <w:div w:id="691346969">
              <w:marLeft w:val="0"/>
              <w:marRight w:val="0"/>
              <w:marTop w:val="0"/>
              <w:marBottom w:val="0"/>
              <w:divBdr>
                <w:top w:val="none" w:sz="0" w:space="0" w:color="auto"/>
                <w:left w:val="none" w:sz="0" w:space="0" w:color="auto"/>
                <w:bottom w:val="none" w:sz="0" w:space="0" w:color="auto"/>
                <w:right w:val="none" w:sz="0" w:space="0" w:color="auto"/>
              </w:divBdr>
            </w:div>
            <w:div w:id="798768338">
              <w:marLeft w:val="0"/>
              <w:marRight w:val="0"/>
              <w:marTop w:val="0"/>
              <w:marBottom w:val="0"/>
              <w:divBdr>
                <w:top w:val="none" w:sz="0" w:space="0" w:color="auto"/>
                <w:left w:val="none" w:sz="0" w:space="0" w:color="auto"/>
                <w:bottom w:val="none" w:sz="0" w:space="0" w:color="auto"/>
                <w:right w:val="none" w:sz="0" w:space="0" w:color="auto"/>
              </w:divBdr>
            </w:div>
            <w:div w:id="871965933">
              <w:marLeft w:val="0"/>
              <w:marRight w:val="0"/>
              <w:marTop w:val="0"/>
              <w:marBottom w:val="0"/>
              <w:divBdr>
                <w:top w:val="none" w:sz="0" w:space="0" w:color="auto"/>
                <w:left w:val="none" w:sz="0" w:space="0" w:color="auto"/>
                <w:bottom w:val="none" w:sz="0" w:space="0" w:color="auto"/>
                <w:right w:val="none" w:sz="0" w:space="0" w:color="auto"/>
              </w:divBdr>
            </w:div>
            <w:div w:id="921182144">
              <w:marLeft w:val="0"/>
              <w:marRight w:val="0"/>
              <w:marTop w:val="0"/>
              <w:marBottom w:val="0"/>
              <w:divBdr>
                <w:top w:val="none" w:sz="0" w:space="0" w:color="auto"/>
                <w:left w:val="none" w:sz="0" w:space="0" w:color="auto"/>
                <w:bottom w:val="none" w:sz="0" w:space="0" w:color="auto"/>
                <w:right w:val="none" w:sz="0" w:space="0" w:color="auto"/>
              </w:divBdr>
            </w:div>
            <w:div w:id="1298609731">
              <w:marLeft w:val="0"/>
              <w:marRight w:val="0"/>
              <w:marTop w:val="0"/>
              <w:marBottom w:val="0"/>
              <w:divBdr>
                <w:top w:val="none" w:sz="0" w:space="0" w:color="auto"/>
                <w:left w:val="none" w:sz="0" w:space="0" w:color="auto"/>
                <w:bottom w:val="none" w:sz="0" w:space="0" w:color="auto"/>
                <w:right w:val="none" w:sz="0" w:space="0" w:color="auto"/>
              </w:divBdr>
            </w:div>
          </w:divsChild>
        </w:div>
        <w:div w:id="2009870129">
          <w:marLeft w:val="0"/>
          <w:marRight w:val="0"/>
          <w:marTop w:val="0"/>
          <w:marBottom w:val="0"/>
          <w:divBdr>
            <w:top w:val="none" w:sz="0" w:space="0" w:color="auto"/>
            <w:left w:val="none" w:sz="0" w:space="0" w:color="auto"/>
            <w:bottom w:val="none" w:sz="0" w:space="0" w:color="auto"/>
            <w:right w:val="none" w:sz="0" w:space="0" w:color="auto"/>
          </w:divBdr>
          <w:divsChild>
            <w:div w:id="613366504">
              <w:marLeft w:val="0"/>
              <w:marRight w:val="0"/>
              <w:marTop w:val="0"/>
              <w:marBottom w:val="0"/>
              <w:divBdr>
                <w:top w:val="none" w:sz="0" w:space="0" w:color="auto"/>
                <w:left w:val="none" w:sz="0" w:space="0" w:color="auto"/>
                <w:bottom w:val="none" w:sz="0" w:space="0" w:color="auto"/>
                <w:right w:val="none" w:sz="0" w:space="0" w:color="auto"/>
              </w:divBdr>
            </w:div>
            <w:div w:id="1111126315">
              <w:marLeft w:val="0"/>
              <w:marRight w:val="0"/>
              <w:marTop w:val="0"/>
              <w:marBottom w:val="0"/>
              <w:divBdr>
                <w:top w:val="none" w:sz="0" w:space="0" w:color="auto"/>
                <w:left w:val="none" w:sz="0" w:space="0" w:color="auto"/>
                <w:bottom w:val="none" w:sz="0" w:space="0" w:color="auto"/>
                <w:right w:val="none" w:sz="0" w:space="0" w:color="auto"/>
              </w:divBdr>
            </w:div>
            <w:div w:id="1974407426">
              <w:marLeft w:val="0"/>
              <w:marRight w:val="0"/>
              <w:marTop w:val="0"/>
              <w:marBottom w:val="0"/>
              <w:divBdr>
                <w:top w:val="none" w:sz="0" w:space="0" w:color="auto"/>
                <w:left w:val="none" w:sz="0" w:space="0" w:color="auto"/>
                <w:bottom w:val="none" w:sz="0" w:space="0" w:color="auto"/>
                <w:right w:val="none" w:sz="0" w:space="0" w:color="auto"/>
              </w:divBdr>
            </w:div>
            <w:div w:id="20231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385">
      <w:bodyDiv w:val="1"/>
      <w:marLeft w:val="0"/>
      <w:marRight w:val="0"/>
      <w:marTop w:val="0"/>
      <w:marBottom w:val="0"/>
      <w:divBdr>
        <w:top w:val="none" w:sz="0" w:space="0" w:color="auto"/>
        <w:left w:val="none" w:sz="0" w:space="0" w:color="auto"/>
        <w:bottom w:val="none" w:sz="0" w:space="0" w:color="auto"/>
        <w:right w:val="none" w:sz="0" w:space="0" w:color="auto"/>
      </w:divBdr>
    </w:div>
    <w:div w:id="1486431654">
      <w:bodyDiv w:val="1"/>
      <w:marLeft w:val="0"/>
      <w:marRight w:val="0"/>
      <w:marTop w:val="0"/>
      <w:marBottom w:val="0"/>
      <w:divBdr>
        <w:top w:val="none" w:sz="0" w:space="0" w:color="auto"/>
        <w:left w:val="none" w:sz="0" w:space="0" w:color="auto"/>
        <w:bottom w:val="none" w:sz="0" w:space="0" w:color="auto"/>
        <w:right w:val="none" w:sz="0" w:space="0" w:color="auto"/>
      </w:divBdr>
    </w:div>
    <w:div w:id="1596010555">
      <w:bodyDiv w:val="1"/>
      <w:marLeft w:val="0"/>
      <w:marRight w:val="0"/>
      <w:marTop w:val="0"/>
      <w:marBottom w:val="0"/>
      <w:divBdr>
        <w:top w:val="none" w:sz="0" w:space="0" w:color="auto"/>
        <w:left w:val="none" w:sz="0" w:space="0" w:color="auto"/>
        <w:bottom w:val="none" w:sz="0" w:space="0" w:color="auto"/>
        <w:right w:val="none" w:sz="0" w:space="0" w:color="auto"/>
      </w:divBdr>
      <w:divsChild>
        <w:div w:id="599529092">
          <w:marLeft w:val="0"/>
          <w:marRight w:val="0"/>
          <w:marTop w:val="0"/>
          <w:marBottom w:val="0"/>
          <w:divBdr>
            <w:top w:val="none" w:sz="0" w:space="0" w:color="auto"/>
            <w:left w:val="none" w:sz="0" w:space="0" w:color="auto"/>
            <w:bottom w:val="none" w:sz="0" w:space="0" w:color="auto"/>
            <w:right w:val="none" w:sz="0" w:space="0" w:color="auto"/>
          </w:divBdr>
          <w:divsChild>
            <w:div w:id="1406300684">
              <w:marLeft w:val="0"/>
              <w:marRight w:val="0"/>
              <w:marTop w:val="0"/>
              <w:marBottom w:val="0"/>
              <w:divBdr>
                <w:top w:val="none" w:sz="0" w:space="0" w:color="auto"/>
                <w:left w:val="none" w:sz="0" w:space="0" w:color="auto"/>
                <w:bottom w:val="none" w:sz="0" w:space="0" w:color="auto"/>
                <w:right w:val="none" w:sz="0" w:space="0" w:color="auto"/>
              </w:divBdr>
            </w:div>
            <w:div w:id="1544751545">
              <w:marLeft w:val="0"/>
              <w:marRight w:val="0"/>
              <w:marTop w:val="0"/>
              <w:marBottom w:val="0"/>
              <w:divBdr>
                <w:top w:val="none" w:sz="0" w:space="0" w:color="auto"/>
                <w:left w:val="none" w:sz="0" w:space="0" w:color="auto"/>
                <w:bottom w:val="none" w:sz="0" w:space="0" w:color="auto"/>
                <w:right w:val="none" w:sz="0" w:space="0" w:color="auto"/>
              </w:divBdr>
            </w:div>
            <w:div w:id="1986397423">
              <w:marLeft w:val="0"/>
              <w:marRight w:val="0"/>
              <w:marTop w:val="0"/>
              <w:marBottom w:val="0"/>
              <w:divBdr>
                <w:top w:val="none" w:sz="0" w:space="0" w:color="auto"/>
                <w:left w:val="none" w:sz="0" w:space="0" w:color="auto"/>
                <w:bottom w:val="none" w:sz="0" w:space="0" w:color="auto"/>
                <w:right w:val="none" w:sz="0" w:space="0" w:color="auto"/>
              </w:divBdr>
            </w:div>
            <w:div w:id="20992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0&amp;htmfile=chapitre_bse.htm" TargetMode="External"/><Relationship Id="rId21"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glossaire.htm" TargetMode="External"/><Relationship Id="rId63" Type="http://schemas.openxmlformats.org/officeDocument/2006/relationships/hyperlink" Target="http://www.oie.int/index.php?id=169&amp;L=0&amp;htmfile=glossaire.htm" TargetMode="External"/><Relationship Id="rId84" Type="http://schemas.openxmlformats.org/officeDocument/2006/relationships/hyperlink" Target="http://www.oie.int/index.php?id=169&amp;L=0&amp;htmfile=glossaire.htm" TargetMode="External"/><Relationship Id="rId138" Type="http://schemas.openxmlformats.org/officeDocument/2006/relationships/footer" Target="footer1.xml"/><Relationship Id="rId107" Type="http://schemas.openxmlformats.org/officeDocument/2006/relationships/hyperlink" Target="http://www.oie.int/index.php?id=169&amp;L=0&amp;htmfile=glossaire.htm" TargetMode="External"/><Relationship Id="rId11" Type="http://schemas.openxmlformats.org/officeDocument/2006/relationships/hyperlink" Target="http://www.oie.int/index.php?id=169&amp;L=0&amp;htmfile=glossaire.htm" TargetMode="External"/><Relationship Id="rId3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glossaire.htm" TargetMode="External"/><Relationship Id="rId53" Type="http://schemas.openxmlformats.org/officeDocument/2006/relationships/hyperlink" Target="http://www.oie.int/index.php?id=169&amp;L=0&amp;htmfile=glossaire.htm" TargetMode="External"/><Relationship Id="rId58" Type="http://schemas.openxmlformats.org/officeDocument/2006/relationships/hyperlink" Target="http://www.oie.int/index.php?id=169&amp;L=0&amp;htmfile=glossaire.htm" TargetMode="External"/><Relationship Id="rId74" Type="http://schemas.openxmlformats.org/officeDocument/2006/relationships/hyperlink" Target="http://www.oie.int/index.php?id=169&amp;L=0&amp;htmfile=glossaire.htm" TargetMode="External"/><Relationship Id="rId79" Type="http://schemas.openxmlformats.org/officeDocument/2006/relationships/hyperlink" Target="http://www.oie.int/index.php?id=169&amp;L=0&amp;htmfile=glossaire.htm" TargetMode="External"/><Relationship Id="rId102" Type="http://schemas.openxmlformats.org/officeDocument/2006/relationships/hyperlink" Target="http://www.oie.int/index.php?id=169&amp;L=0&amp;htmfile=glossaire.htm" TargetMode="External"/><Relationship Id="rId123" Type="http://schemas.openxmlformats.org/officeDocument/2006/relationships/hyperlink" Target="http://www.oie.int/index.php?id=169&amp;L=0&amp;htmfile=glossaire.htm" TargetMode="External"/><Relationship Id="rId128" Type="http://schemas.openxmlformats.org/officeDocument/2006/relationships/hyperlink" Target="http://www.oie.int/index.php?id=169&amp;L=0&amp;htmfile=glossaire.htm" TargetMode="External"/><Relationship Id="rId5" Type="http://schemas.openxmlformats.org/officeDocument/2006/relationships/webSettings" Target="webSettings.xml"/><Relationship Id="rId90" Type="http://schemas.openxmlformats.org/officeDocument/2006/relationships/hyperlink" Target="http://www.oie.int/index.php?id=169&amp;L=0&amp;htmfile=chapitre_bse.htm" TargetMode="External"/><Relationship Id="rId95"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glossaire.htm" TargetMode="External"/><Relationship Id="rId43" Type="http://schemas.openxmlformats.org/officeDocument/2006/relationships/hyperlink" Target="http://www.oie.int/index.php?id=169&amp;L=0&amp;htmfile=chapitre_bse.htm" TargetMode="External"/><Relationship Id="rId48" Type="http://schemas.openxmlformats.org/officeDocument/2006/relationships/hyperlink" Target="http://www.oie.int/index.php?id=169&amp;L=0&amp;htmfile=glossaire.htm" TargetMode="External"/><Relationship Id="rId64" Type="http://schemas.openxmlformats.org/officeDocument/2006/relationships/hyperlink" Target="http://www.oie.int/index.php?id=169&amp;L=0&amp;htmfile=glossaire.htm" TargetMode="External"/><Relationship Id="rId69" Type="http://schemas.openxmlformats.org/officeDocument/2006/relationships/hyperlink" Target="http://www.oie.int/index.php?id=169&amp;L=0&amp;htmfile=glossaire.htm" TargetMode="External"/><Relationship Id="rId113" Type="http://schemas.openxmlformats.org/officeDocument/2006/relationships/hyperlink" Target="http://www.oie.int/index.php?id=169&amp;L=0&amp;htmfile=glossaire.htm" TargetMode="External"/><Relationship Id="rId118" Type="http://schemas.openxmlformats.org/officeDocument/2006/relationships/hyperlink" Target="http://www.oie.int/index.php?id=169&amp;L=0&amp;htmfile=glossaire.htm" TargetMode="External"/><Relationship Id="rId134" Type="http://schemas.openxmlformats.org/officeDocument/2006/relationships/hyperlink" Target="http://www.oie.int/index.php?id=169&amp;L=0&amp;htmfile=glossaire.htm" TargetMode="External"/><Relationship Id="rId139" Type="http://schemas.openxmlformats.org/officeDocument/2006/relationships/fontTable" Target="fontTable.xml"/><Relationship Id="rId80" Type="http://schemas.openxmlformats.org/officeDocument/2006/relationships/hyperlink" Target="http://www.oie.int/index.php?id=169&amp;L=0&amp;htmfile=chapitre_bse.htm" TargetMode="External"/><Relationship Id="rId85" Type="http://schemas.openxmlformats.org/officeDocument/2006/relationships/hyperlink" Target="http://www.oie.int/index.php?id=169&amp;L=0&amp;htmfile=chapitre_bse.htm" TargetMode="Externa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33"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chapitre_notification.htm" TargetMode="External"/><Relationship Id="rId59" Type="http://schemas.openxmlformats.org/officeDocument/2006/relationships/hyperlink" Target="http://www.oie.int/index.php?id=169&amp;L=0&amp;htmfile=chapitre_bse.htm" TargetMode="External"/><Relationship Id="rId103" Type="http://schemas.openxmlformats.org/officeDocument/2006/relationships/hyperlink" Target="http://www.oie.int/index.php?id=169&amp;L=0&amp;htmfile=chapitre_notification.htm" TargetMode="External"/><Relationship Id="rId108" Type="http://schemas.openxmlformats.org/officeDocument/2006/relationships/hyperlink" Target="http://www.oie.int/index.php?id=169&amp;L=0&amp;htmfile=chapitre_bse.htm" TargetMode="External"/><Relationship Id="rId124" Type="http://schemas.openxmlformats.org/officeDocument/2006/relationships/hyperlink" Target="http://www.oie.int/index.php?id=169&amp;L=0&amp;htmfile=chapitre_bse.htm" TargetMode="External"/><Relationship Id="rId129" Type="http://schemas.openxmlformats.org/officeDocument/2006/relationships/hyperlink" Target="http://www.oie.int/index.php?id=169&amp;L=0&amp;htmfile=glossaire.htm" TargetMode="External"/><Relationship Id="rId54" Type="http://schemas.openxmlformats.org/officeDocument/2006/relationships/hyperlink" Target="http://www.oie.int/index.php?id=169&amp;L=0&amp;htmfile=glossaire.htm" TargetMode="External"/><Relationship Id="rId70" Type="http://schemas.openxmlformats.org/officeDocument/2006/relationships/hyperlink" Target="http://www.oie.int/index.php?id=169&amp;L=0&amp;htmfile=glossaire.htm" TargetMode="External"/><Relationship Id="rId75" Type="http://schemas.openxmlformats.org/officeDocument/2006/relationships/hyperlink" Target="http://www.oie.int/index.php?id=169&amp;L=0&amp;htmfile=glossaire.htm" TargetMode="External"/><Relationship Id="rId91" Type="http://schemas.openxmlformats.org/officeDocument/2006/relationships/hyperlink" Target="http://www.oie.int/index.php?id=169&amp;L=0&amp;htmfile=glossaire.htm" TargetMode="External"/><Relationship Id="rId96" Type="http://schemas.openxmlformats.org/officeDocument/2006/relationships/hyperlink" Target="http://www.oie.int/index.php?id=169&amp;L=0&amp;htmfile=glossaire.htm"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glossaire.htm" TargetMode="External"/><Relationship Id="rId49" Type="http://schemas.openxmlformats.org/officeDocument/2006/relationships/hyperlink" Target="http://www.oie.int/index.php?id=169&amp;L=0&amp;htmfile=glossaire.htm" TargetMode="External"/><Relationship Id="rId114" Type="http://schemas.openxmlformats.org/officeDocument/2006/relationships/hyperlink" Target="http://www.oie.int/index.php?id=169&amp;L=0&amp;htmfile=glossaire.htm" TargetMode="External"/><Relationship Id="rId119" Type="http://schemas.openxmlformats.org/officeDocument/2006/relationships/hyperlink" Target="http://www.oie.int/index.php?id=169&amp;L=0&amp;htmfile=glossaire.htm" TargetMode="External"/><Relationship Id="rId44" Type="http://schemas.openxmlformats.org/officeDocument/2006/relationships/hyperlink" Target="http://www.oie.int/index.php?id=169&amp;L=0&amp;htmfile=glossaire.htm" TargetMode="External"/><Relationship Id="rId60" Type="http://schemas.openxmlformats.org/officeDocument/2006/relationships/hyperlink" Target="http://www.oie.int/index.php?id=169&amp;L=0&amp;htmfile=glossaire.htm" TargetMode="External"/><Relationship Id="rId65" Type="http://schemas.openxmlformats.org/officeDocument/2006/relationships/hyperlink" Target="http://www.oie.int/index.php?id=169&amp;L=0&amp;htmfile=glossaire.htm" TargetMode="External"/><Relationship Id="rId81" Type="http://schemas.openxmlformats.org/officeDocument/2006/relationships/hyperlink" Target="http://www.oie.int/index.php?id=169&amp;L=0&amp;htmfile=chapitre_bse.htm" TargetMode="External"/><Relationship Id="rId86" Type="http://schemas.openxmlformats.org/officeDocument/2006/relationships/hyperlink" Target="http://www.oie.int/index.php?id=169&amp;L=0&amp;htmfile=glossaire.htm" TargetMode="External"/><Relationship Id="rId130" Type="http://schemas.openxmlformats.org/officeDocument/2006/relationships/hyperlink" Target="http://www.oie.int/index.php?id=169&amp;L=0&amp;htmfile=glossaire.htm" TargetMode="External"/><Relationship Id="rId135" Type="http://schemas.openxmlformats.org/officeDocument/2006/relationships/hyperlink" Target="http://www.oie.int/index.php?id=169&amp;L=0&amp;htmfile=glossaire.htm" TargetMode="External"/><Relationship Id="rId13" Type="http://schemas.openxmlformats.org/officeDocument/2006/relationships/hyperlink" Target="http://www.oie.int/index.php?id=169&amp;L=0&amp;htmfile=chapitre_bse.htm" TargetMode="External"/><Relationship Id="rId18" Type="http://schemas.openxmlformats.org/officeDocument/2006/relationships/hyperlink" Target="http://www.oie.int/index.php?id=169&amp;L=0&amp;htmfile=glossaire.htm" TargetMode="External"/><Relationship Id="rId39" Type="http://schemas.openxmlformats.org/officeDocument/2006/relationships/hyperlink" Target="http://www.oie.int/index.php?id=169&amp;L=0&amp;htmfile=glossaire.htm" TargetMode="External"/><Relationship Id="rId109"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50" Type="http://schemas.openxmlformats.org/officeDocument/2006/relationships/hyperlink" Target="http://www.oie.int/index.php?id=169&amp;L=0&amp;htmfile=glossaire.htm" TargetMode="External"/><Relationship Id="rId55" Type="http://schemas.openxmlformats.org/officeDocument/2006/relationships/hyperlink" Target="http://www.oie.int/index.php?id=169&amp;L=0&amp;htmfile=chapitre_bse.htm" TargetMode="External"/><Relationship Id="rId76" Type="http://schemas.openxmlformats.org/officeDocument/2006/relationships/hyperlink" Target="http://www.oie.int/index.php?id=169&amp;L=0&amp;htmfile=glossaire.htm" TargetMode="External"/><Relationship Id="rId97" Type="http://schemas.openxmlformats.org/officeDocument/2006/relationships/hyperlink" Target="http://www.oie.int/index.php?id=169&amp;L=0&amp;htmfile=glossaire.htm" TargetMode="External"/><Relationship Id="rId104" Type="http://schemas.openxmlformats.org/officeDocument/2006/relationships/hyperlink" Target="http://www.oie.int/index.php?id=169&amp;L=0&amp;htmfile=glossaire.htm" TargetMode="External"/><Relationship Id="rId120" Type="http://schemas.openxmlformats.org/officeDocument/2006/relationships/hyperlink" Target="http://www.oie.int/index.php?id=169&amp;L=0&amp;htmfile=chapitre_bse.htm" TargetMode="External"/><Relationship Id="rId125" Type="http://schemas.openxmlformats.org/officeDocument/2006/relationships/hyperlink" Target="http://www.oie.int/index.php?id=169&amp;L=0&amp;htmfile=glossaire.htm" TargetMode="External"/><Relationship Id="rId141"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www.oie.int/index.php?id=169&amp;L=0&amp;htmfile=glossaire.htm" TargetMode="External"/><Relationship Id="rId92" Type="http://schemas.openxmlformats.org/officeDocument/2006/relationships/hyperlink" Target="http://www.oie.int/index.php?id=169&amp;L=0&amp;htmfile=glossaire.htm" TargetMode="External"/><Relationship Id="rId2" Type="http://schemas.openxmlformats.org/officeDocument/2006/relationships/numbering" Target="numbering.xml"/><Relationship Id="rId29"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glossaire.htm" TargetMode="External"/><Relationship Id="rId45" Type="http://schemas.openxmlformats.org/officeDocument/2006/relationships/hyperlink" Target="http://www.oie.int/index.php?id=169&amp;L=0&amp;htmfile=chapitre_bse.htm" TargetMode="External"/><Relationship Id="rId66" Type="http://schemas.openxmlformats.org/officeDocument/2006/relationships/hyperlink" Target="http://www.oie.int/index.php?id=169&amp;L=0&amp;htmfile=glossaire.htm" TargetMode="External"/><Relationship Id="rId87" Type="http://schemas.openxmlformats.org/officeDocument/2006/relationships/hyperlink" Target="http://www.oie.int/index.php?id=169&amp;L=0&amp;htmfile=glossaire.htm" TargetMode="External"/><Relationship Id="rId110" Type="http://schemas.openxmlformats.org/officeDocument/2006/relationships/hyperlink" Target="http://www.oie.int/index.php?id=169&amp;L=0&amp;htmfile=chapitre_bse.htm" TargetMode="External"/><Relationship Id="rId115" Type="http://schemas.openxmlformats.org/officeDocument/2006/relationships/hyperlink" Target="http://www.oie.int/index.php?id=169&amp;L=0&amp;htmfile=glossaire.htm" TargetMode="External"/><Relationship Id="rId131" Type="http://schemas.openxmlformats.org/officeDocument/2006/relationships/hyperlink" Target="http://www.oie.int/index.php?id=169&amp;L=0&amp;htmfile=glossaire.htm" TargetMode="External"/><Relationship Id="rId136" Type="http://schemas.openxmlformats.org/officeDocument/2006/relationships/hyperlink" Target="http://www.oie.int/index.php?id=169&amp;L=0&amp;htmfile=glossaire.htm" TargetMode="External"/><Relationship Id="rId61" Type="http://schemas.openxmlformats.org/officeDocument/2006/relationships/hyperlink" Target="http://www.oie.int/index.php?id=169&amp;L=0&amp;htmfile=glossaire.htm" TargetMode="External"/><Relationship Id="rId82"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0&amp;htmfile=glossaire.htm" TargetMode="External"/><Relationship Id="rId14" Type="http://schemas.openxmlformats.org/officeDocument/2006/relationships/hyperlink" Target="http://www.oie.int/index.php?id=169&amp;L=0&amp;htmfile=glossaire.htm" TargetMode="External"/><Relationship Id="rId30"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0&amp;htmfile=glossaire.htm" TargetMode="External"/><Relationship Id="rId56" Type="http://schemas.openxmlformats.org/officeDocument/2006/relationships/hyperlink" Target="http://www.oie.int/index.php?id=169&amp;L=0&amp;htmfile=glossaire.htm" TargetMode="External"/><Relationship Id="rId77" Type="http://schemas.openxmlformats.org/officeDocument/2006/relationships/hyperlink" Target="http://www.oie.int/index.php?id=169&amp;L=0&amp;htmfile=glossaire.htm" TargetMode="External"/><Relationship Id="rId100" Type="http://schemas.openxmlformats.org/officeDocument/2006/relationships/hyperlink" Target="http://www.oie.int/index.php?id=169&amp;L=0&amp;htmfile=glossaire.htm" TargetMode="External"/><Relationship Id="rId105" Type="http://schemas.openxmlformats.org/officeDocument/2006/relationships/hyperlink" Target="http://www.oie.int/index.php?id=169&amp;L=0&amp;htmfile=glossaire.htm" TargetMode="External"/><Relationship Id="rId126" Type="http://schemas.openxmlformats.org/officeDocument/2006/relationships/hyperlink" Target="http://www.oie.int/index.php?id=169&amp;L=0&amp;htmfile=glossaire.htm" TargetMode="External"/><Relationship Id="rId8" Type="http://schemas.openxmlformats.org/officeDocument/2006/relationships/hyperlink" Target="mailto:disease.status@oie.int" TargetMode="External"/><Relationship Id="rId51" Type="http://schemas.openxmlformats.org/officeDocument/2006/relationships/hyperlink" Target="http://www.oie.int/index.php?id=169&amp;L=0&amp;htmfile=glossaire.htm" TargetMode="External"/><Relationship Id="rId72" Type="http://schemas.openxmlformats.org/officeDocument/2006/relationships/hyperlink" Target="http://www.oie.int/index.php?id=169&amp;L=0&amp;htmfile=chapitre_notification.htm" TargetMode="External"/><Relationship Id="rId93" Type="http://schemas.openxmlformats.org/officeDocument/2006/relationships/hyperlink" Target="http://www.oie.int/index.php?id=169&amp;L=0&amp;htmfile=glossaire.htm" TargetMode="External"/><Relationship Id="rId98" Type="http://schemas.openxmlformats.org/officeDocument/2006/relationships/hyperlink" Target="http://www.oie.int/index.php?id=169&amp;L=0&amp;htmfile=glossaire.htm" TargetMode="External"/><Relationship Id="rId121" Type="http://schemas.openxmlformats.org/officeDocument/2006/relationships/hyperlink" Target="http://www.oie.int/index.php?id=169&amp;L=0&amp;htmfile=glossaire.htm" TargetMode="External"/><Relationship Id="rId142" Type="http://schemas.openxmlformats.org/officeDocument/2006/relationships/customXml" Target="../customXml/item3.xml"/><Relationship Id="rId3" Type="http://schemas.openxmlformats.org/officeDocument/2006/relationships/styles" Target="styles.xml"/><Relationship Id="rId25" Type="http://schemas.openxmlformats.org/officeDocument/2006/relationships/hyperlink" Target="http://www.oie.int/index.php?id=169&amp;L=0&amp;htmfile=chapitre_bse.htm" TargetMode="External"/><Relationship Id="rId46" Type="http://schemas.openxmlformats.org/officeDocument/2006/relationships/hyperlink" Target="http://www.oie.int/index.php?id=169&amp;L=0&amp;htmfile=chapitre_bse.htm" TargetMode="External"/><Relationship Id="rId67" Type="http://schemas.openxmlformats.org/officeDocument/2006/relationships/hyperlink" Target="http://www.oie.int/index.php?id=169&amp;L=0&amp;htmfile=glossaire.htm" TargetMode="External"/><Relationship Id="rId116" Type="http://schemas.openxmlformats.org/officeDocument/2006/relationships/hyperlink" Target="http://www.oie.int/index.php?id=169&amp;L=0&amp;htmfile=glossaire.htm" TargetMode="External"/><Relationship Id="rId137" Type="http://schemas.openxmlformats.org/officeDocument/2006/relationships/hyperlink" Target="http://www.oie.int/index.php?id=169&amp;L=0&amp;htmfile=chapitre_notification.htm" TargetMode="External"/><Relationship Id="rId20" Type="http://schemas.openxmlformats.org/officeDocument/2006/relationships/hyperlink" Target="http://www.oie.int/index.php?id=169&amp;L=0&amp;htmfile=chapitre_bse.htm" TargetMode="External"/><Relationship Id="rId41" Type="http://schemas.openxmlformats.org/officeDocument/2006/relationships/hyperlink" Target="http://www.oie.int/index.php?id=169&amp;L=0&amp;htmfile=glossaire.htm" TargetMode="External"/><Relationship Id="rId62" Type="http://schemas.openxmlformats.org/officeDocument/2006/relationships/hyperlink" Target="http://www.oie.int/index.php?id=169&amp;L=0&amp;htmfile=glossaire.htm" TargetMode="External"/><Relationship Id="rId83" Type="http://schemas.openxmlformats.org/officeDocument/2006/relationships/hyperlink" Target="http://www.oie.int/index.php?id=169&amp;L=0&amp;htmfile=glossaire.htm" TargetMode="External"/><Relationship Id="rId88" Type="http://schemas.openxmlformats.org/officeDocument/2006/relationships/hyperlink" Target="http://www.oie.int/index.php?id=169&amp;L=0&amp;htmfile=glossaire.htm" TargetMode="External"/><Relationship Id="rId111" Type="http://schemas.openxmlformats.org/officeDocument/2006/relationships/hyperlink" Target="http://www.oie.int/index.php?id=169&amp;L=0&amp;htmfile=chapitre_bse.htm" TargetMode="External"/><Relationship Id="rId132" Type="http://schemas.openxmlformats.org/officeDocument/2006/relationships/hyperlink" Target="http://www.oie.int/index.php?id=169&amp;L=0&amp;htmfile=glossaire.htm" TargetMode="External"/><Relationship Id="rId15" Type="http://schemas.openxmlformats.org/officeDocument/2006/relationships/hyperlink" Target="http://www.oie.int/index.php?id=169&amp;L=0&amp;htmfile=chapitre_bse.htm" TargetMode="External"/><Relationship Id="rId36" Type="http://schemas.openxmlformats.org/officeDocument/2006/relationships/hyperlink" Target="http://www.oie.int/index.php?id=169&amp;L=0&amp;htmfile=glossaire.htm" TargetMode="External"/><Relationship Id="rId57" Type="http://schemas.openxmlformats.org/officeDocument/2006/relationships/hyperlink" Target="http://www.oie.int/index.php?id=169&amp;L=0&amp;htmfile=glossaire.htm" TargetMode="External"/><Relationship Id="rId106" Type="http://schemas.openxmlformats.org/officeDocument/2006/relationships/hyperlink" Target="http://www.oie.int/index.php?id=169&amp;L=0&amp;htmfile=glossaire.htm" TargetMode="External"/><Relationship Id="rId127" Type="http://schemas.openxmlformats.org/officeDocument/2006/relationships/hyperlink" Target="http://www.oie.int/index.php?id=169&amp;L=0&amp;htmfile=glossaire.htm" TargetMode="External"/><Relationship Id="rId10" Type="http://schemas.openxmlformats.org/officeDocument/2006/relationships/hyperlink" Target="http://www.oie.int/index.php?id=169&amp;L=0&amp;htmfile=glossaire.htm" TargetMode="External"/><Relationship Id="rId31" Type="http://schemas.openxmlformats.org/officeDocument/2006/relationships/hyperlink" Target="http://www.oie.int/index.php?id=169&amp;L=0&amp;htmfile=glossaire.htm" TargetMode="External"/><Relationship Id="rId52" Type="http://schemas.openxmlformats.org/officeDocument/2006/relationships/hyperlink" Target="http://www.oie.int/index.php?id=169&amp;L=0&amp;htmfile=chapitre_bse.htm" TargetMode="External"/><Relationship Id="rId73" Type="http://schemas.openxmlformats.org/officeDocument/2006/relationships/hyperlink" Target="mailto:disease.status@oie.int" TargetMode="External"/><Relationship Id="rId78" Type="http://schemas.openxmlformats.org/officeDocument/2006/relationships/hyperlink" Target="http://www.oie.int/index.php?id=169&amp;L=0&amp;htmfile=chapitre_bse.htm" TargetMode="External"/><Relationship Id="rId94" Type="http://schemas.openxmlformats.org/officeDocument/2006/relationships/hyperlink" Target="http://www.oie.int/index.php?id=169&amp;L=0&amp;htmfile=glossaire.htm" TargetMode="External"/><Relationship Id="rId99" Type="http://schemas.openxmlformats.org/officeDocument/2006/relationships/hyperlink" Target="http://www.oie.int/index.php?id=169&amp;L=0&amp;htmfile=glossaire.htm" TargetMode="External"/><Relationship Id="rId101" Type="http://schemas.openxmlformats.org/officeDocument/2006/relationships/hyperlink" Target="http://www.oie.int/index.php?id=169&amp;L=0&amp;htmfile=glossaire.htm" TargetMode="External"/><Relationship Id="rId122" Type="http://schemas.openxmlformats.org/officeDocument/2006/relationships/hyperlink" Target="http://www.oie.int/index.php?id=169&amp;L=0&amp;htmfile=glossaire.htm" TargetMode="External"/><Relationship Id="rId14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glossaire.htm" TargetMode="External"/><Relationship Id="rId47" Type="http://schemas.openxmlformats.org/officeDocument/2006/relationships/hyperlink" Target="http://www.oie.int/index.php?id=169&amp;L=0&amp;htmfile=glossaire.htm" TargetMode="External"/><Relationship Id="rId68" Type="http://schemas.openxmlformats.org/officeDocument/2006/relationships/hyperlink" Target="http://www.oie.int/index.php?id=169&amp;L=0&amp;htmfile=glossaire.htm" TargetMode="External"/><Relationship Id="rId89" Type="http://schemas.openxmlformats.org/officeDocument/2006/relationships/hyperlink" Target="http://www.oie.int/index.php?id=169&amp;L=0&amp;htmfile=glossaire.htm" TargetMode="External"/><Relationship Id="rId112" Type="http://schemas.openxmlformats.org/officeDocument/2006/relationships/hyperlink" Target="http://www.oie.int/index.php?id=169&amp;L=0&amp;htmfile=glossaire.htm" TargetMode="External"/><Relationship Id="rId133" Type="http://schemas.openxmlformats.org/officeDocument/2006/relationships/hyperlink" Target="http://www.oie.int/index.php?id=169&amp;L=0&amp;htmfile=glossaire.htm" TargetMode="External"/><Relationship Id="rId16" Type="http://schemas.openxmlformats.org/officeDocument/2006/relationships/hyperlink" Target="http://www.oie.int/index.php?id=169&amp;L=0&amp;htmfile=chapitre_bs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66D7C5B1D926FD49B80E186C91C63696" ma:contentTypeVersion="2" ma:contentTypeDescription="Crée un document." ma:contentTypeScope="" ma:versionID="7e02763cb50ee57dbc6da2c460357a50">
  <xsd:schema xmlns:xsd="http://www.w3.org/2001/XMLSchema" xmlns:xs="http://www.w3.org/2001/XMLSchema" xmlns:p="http://schemas.microsoft.com/office/2006/metadata/properties" xmlns:ns2="7e1716db-835e-4bb8-acb5-a8e6e90eca5e" targetNamespace="http://schemas.microsoft.com/office/2006/metadata/properties" ma:root="true" ma:fieldsID="5576c4b12a8228c2e20f35f4f32bafc5" ns2:_="">
    <xsd:import namespace="7e1716db-835e-4bb8-acb5-a8e6e90eca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716db-835e-4bb8-acb5-a8e6e90ec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36EFD-7278-49FA-8807-3CB8FA141B9E}">
  <ds:schemaRefs>
    <ds:schemaRef ds:uri="http://schemas.openxmlformats.org/officeDocument/2006/bibliography"/>
  </ds:schemaRefs>
</ds:datastoreItem>
</file>

<file path=customXml/itemProps2.xml><?xml version="1.0" encoding="utf-8"?>
<ds:datastoreItem xmlns:ds="http://schemas.openxmlformats.org/officeDocument/2006/customXml" ds:itemID="{D86811DC-DB09-4586-B3AA-15A29DA94C38}"/>
</file>

<file path=customXml/itemProps3.xml><?xml version="1.0" encoding="utf-8"?>
<ds:datastoreItem xmlns:ds="http://schemas.openxmlformats.org/officeDocument/2006/customXml" ds:itemID="{A1CF0F9E-D6C8-413B-8156-55F367FEDAEF}"/>
</file>

<file path=customXml/itemProps4.xml><?xml version="1.0" encoding="utf-8"?>
<ds:datastoreItem xmlns:ds="http://schemas.openxmlformats.org/officeDocument/2006/customXml" ds:itemID="{46D138A2-6FC5-48EE-97B0-49CD405EFCE7}"/>
</file>

<file path=docProps/app.xml><?xml version="1.0" encoding="utf-8"?>
<Properties xmlns="http://schemas.openxmlformats.org/officeDocument/2006/extended-properties" xmlns:vt="http://schemas.openxmlformats.org/officeDocument/2006/docPropsVTypes">
  <Template>Normal</Template>
  <TotalTime>6</TotalTime>
  <Pages>10</Pages>
  <Words>3137</Words>
  <Characters>29220</Characters>
  <Application>Microsoft Office Word</Application>
  <DocSecurity>0</DocSecurity>
  <Lines>243</Lines>
  <Paragraphs>64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32293</CharactersWithSpaces>
  <SharedDoc>false</SharedDoc>
  <HLinks>
    <vt:vector size="780" baseType="variant">
      <vt:variant>
        <vt:i4>983067</vt:i4>
      </vt:variant>
      <vt:variant>
        <vt:i4>387</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384</vt:i4>
      </vt:variant>
      <vt:variant>
        <vt:i4>0</vt:i4>
      </vt:variant>
      <vt:variant>
        <vt:i4>5</vt:i4>
      </vt:variant>
      <vt:variant>
        <vt:lpwstr>http://www.oie.int/index.php?id=169&amp;L=0&amp;htmfile=glossaire.htm</vt:lpwstr>
      </vt:variant>
      <vt:variant>
        <vt:lpwstr>terme_aliment</vt:lpwstr>
      </vt:variant>
      <vt:variant>
        <vt:i4>5832811</vt:i4>
      </vt:variant>
      <vt:variant>
        <vt:i4>381</vt:i4>
      </vt:variant>
      <vt:variant>
        <vt:i4>0</vt:i4>
      </vt:variant>
      <vt:variant>
        <vt:i4>5</vt:i4>
      </vt:variant>
      <vt:variant>
        <vt:lpwstr>http://www.oie.int/index.php?id=169&amp;L=0&amp;htmfile=glossaire.htm</vt:lpwstr>
      </vt:variant>
      <vt:variant>
        <vt:lpwstr>terme_surveillance</vt:lpwstr>
      </vt:variant>
      <vt:variant>
        <vt:i4>2359334</vt:i4>
      </vt:variant>
      <vt:variant>
        <vt:i4>378</vt:i4>
      </vt:variant>
      <vt:variant>
        <vt:i4>0</vt:i4>
      </vt:variant>
      <vt:variant>
        <vt:i4>5</vt:i4>
      </vt:variant>
      <vt:variant>
        <vt:lpwstr>http://www.oie.int/index.php?id=169&amp;L=0&amp;htmfile=glossaire.htm</vt:lpwstr>
      </vt:variant>
      <vt:variant>
        <vt:lpwstr>terme_zone_region</vt:lpwstr>
      </vt:variant>
      <vt:variant>
        <vt:i4>4259961</vt:i4>
      </vt:variant>
      <vt:variant>
        <vt:i4>375</vt:i4>
      </vt:variant>
      <vt:variant>
        <vt:i4>0</vt:i4>
      </vt:variant>
      <vt:variant>
        <vt:i4>5</vt:i4>
      </vt:variant>
      <vt:variant>
        <vt:lpwstr>http://www.oie.int/index.php?id=169&amp;L=0&amp;htmfile=glossaire.htm</vt:lpwstr>
      </vt:variant>
      <vt:variant>
        <vt:lpwstr>terme_compartiment</vt:lpwstr>
      </vt:variant>
      <vt:variant>
        <vt:i4>2359334</vt:i4>
      </vt:variant>
      <vt:variant>
        <vt:i4>372</vt:i4>
      </vt:variant>
      <vt:variant>
        <vt:i4>0</vt:i4>
      </vt:variant>
      <vt:variant>
        <vt:i4>5</vt:i4>
      </vt:variant>
      <vt:variant>
        <vt:lpwstr>http://www.oie.int/index.php?id=169&amp;L=0&amp;htmfile=glossaire.htm</vt:lpwstr>
      </vt:variant>
      <vt:variant>
        <vt:lpwstr>terme_zone_region</vt:lpwstr>
      </vt:variant>
      <vt:variant>
        <vt:i4>3473410</vt:i4>
      </vt:variant>
      <vt:variant>
        <vt:i4>369</vt:i4>
      </vt:variant>
      <vt:variant>
        <vt:i4>0</vt:i4>
      </vt:variant>
      <vt:variant>
        <vt:i4>5</vt:i4>
      </vt:variant>
      <vt:variant>
        <vt:lpwstr>http://www.oie.int/index.php?id=169&amp;L=0&amp;htmfile=glossaire.htm</vt:lpwstr>
      </vt:variant>
      <vt:variant>
        <vt:lpwstr>terme_cas</vt:lpwstr>
      </vt:variant>
      <vt:variant>
        <vt:i4>2686995</vt:i4>
      </vt:variant>
      <vt:variant>
        <vt:i4>366</vt:i4>
      </vt:variant>
      <vt:variant>
        <vt:i4>0</vt:i4>
      </vt:variant>
      <vt:variant>
        <vt:i4>5</vt:i4>
      </vt:variant>
      <vt:variant>
        <vt:lpwstr>http://www.oie.int/index.php?id=169&amp;L=0&amp;htmfile=glossaire.htm</vt:lpwstr>
      </vt:variant>
      <vt:variant>
        <vt:lpwstr>terme_cheptel</vt:lpwstr>
      </vt:variant>
      <vt:variant>
        <vt:i4>3866636</vt:i4>
      </vt:variant>
      <vt:variant>
        <vt:i4>363</vt:i4>
      </vt:variant>
      <vt:variant>
        <vt:i4>0</vt:i4>
      </vt:variant>
      <vt:variant>
        <vt:i4>5</vt:i4>
      </vt:variant>
      <vt:variant>
        <vt:lpwstr>http://www.oie.int/index.php?id=169&amp;L=0&amp;htmfile=glossaire.htm</vt:lpwstr>
      </vt:variant>
      <vt:variant>
        <vt:lpwstr>terme_aliment</vt:lpwstr>
      </vt:variant>
      <vt:variant>
        <vt:i4>3473410</vt:i4>
      </vt:variant>
      <vt:variant>
        <vt:i4>360</vt:i4>
      </vt:variant>
      <vt:variant>
        <vt:i4>0</vt:i4>
      </vt:variant>
      <vt:variant>
        <vt:i4>5</vt:i4>
      </vt:variant>
      <vt:variant>
        <vt:lpwstr>http://www.oie.int/index.php?id=169&amp;L=0&amp;htmfile=glossaire.htm</vt:lpwstr>
      </vt:variant>
      <vt:variant>
        <vt:lpwstr>terme_cas</vt:lpwstr>
      </vt:variant>
      <vt:variant>
        <vt:i4>3473410</vt:i4>
      </vt:variant>
      <vt:variant>
        <vt:i4>357</vt:i4>
      </vt:variant>
      <vt:variant>
        <vt:i4>0</vt:i4>
      </vt:variant>
      <vt:variant>
        <vt:i4>5</vt:i4>
      </vt:variant>
      <vt:variant>
        <vt:lpwstr>http://www.oie.int/index.php?id=169&amp;L=0&amp;htmfile=glossaire.htm</vt:lpwstr>
      </vt:variant>
      <vt:variant>
        <vt:lpwstr>terme_cas</vt:lpwstr>
      </vt:variant>
      <vt:variant>
        <vt:i4>3932168</vt:i4>
      </vt:variant>
      <vt:variant>
        <vt:i4>354</vt:i4>
      </vt:variant>
      <vt:variant>
        <vt:i4>0</vt:i4>
      </vt:variant>
      <vt:variant>
        <vt:i4>5</vt:i4>
      </vt:variant>
      <vt:variant>
        <vt:lpwstr>http://www.oie.int/index.php?id=169&amp;L=0&amp;htmfile=glossaire.htm</vt:lpwstr>
      </vt:variant>
      <vt:variant>
        <vt:lpwstr>terme_creton</vt:lpwstr>
      </vt:variant>
      <vt:variant>
        <vt:i4>5242964</vt:i4>
      </vt:variant>
      <vt:variant>
        <vt:i4>351</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348</vt:i4>
      </vt:variant>
      <vt:variant>
        <vt:i4>0</vt:i4>
      </vt:variant>
      <vt:variant>
        <vt:i4>5</vt:i4>
      </vt:variant>
      <vt:variant>
        <vt:lpwstr>http://www.oie.int/index.php?id=169&amp;L=0&amp;htmfile=chapitre_bse.htm</vt:lpwstr>
      </vt:variant>
      <vt:variant>
        <vt:lpwstr>article_bse.2.</vt:lpwstr>
      </vt:variant>
      <vt:variant>
        <vt:i4>3473410</vt:i4>
      </vt:variant>
      <vt:variant>
        <vt:i4>345</vt:i4>
      </vt:variant>
      <vt:variant>
        <vt:i4>0</vt:i4>
      </vt:variant>
      <vt:variant>
        <vt:i4>5</vt:i4>
      </vt:variant>
      <vt:variant>
        <vt:lpwstr>http://www.oie.int/index.php?id=169&amp;L=0&amp;htmfile=glossaire.htm</vt:lpwstr>
      </vt:variant>
      <vt:variant>
        <vt:lpwstr>terme_cas</vt:lpwstr>
      </vt:variant>
      <vt:variant>
        <vt:i4>3932168</vt:i4>
      </vt:variant>
      <vt:variant>
        <vt:i4>342</vt:i4>
      </vt:variant>
      <vt:variant>
        <vt:i4>0</vt:i4>
      </vt:variant>
      <vt:variant>
        <vt:i4>5</vt:i4>
      </vt:variant>
      <vt:variant>
        <vt:lpwstr>http://www.oie.int/index.php?id=169&amp;L=0&amp;htmfile=glossaire.htm</vt:lpwstr>
      </vt:variant>
      <vt:variant>
        <vt:lpwstr>terme_creton</vt:lpwstr>
      </vt:variant>
      <vt:variant>
        <vt:i4>5242964</vt:i4>
      </vt:variant>
      <vt:variant>
        <vt:i4>339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336</vt:i4>
      </vt:variant>
      <vt:variant>
        <vt:i4>0</vt:i4>
      </vt:variant>
      <vt:variant>
        <vt:i4>5</vt:i4>
      </vt:variant>
      <vt:variant>
        <vt:lpwstr>http://www.oie.int/index.php?id=169&amp;L=0&amp;htmfile=chapitre_bse.htm</vt:lpwstr>
      </vt:variant>
      <vt:variant>
        <vt:lpwstr>article_bse.2.</vt:lpwstr>
      </vt:variant>
      <vt:variant>
        <vt:i4>3932168</vt:i4>
      </vt:variant>
      <vt:variant>
        <vt:i4>333</vt:i4>
      </vt:variant>
      <vt:variant>
        <vt:i4>0</vt:i4>
      </vt:variant>
      <vt:variant>
        <vt:i4>5</vt:i4>
      </vt:variant>
      <vt:variant>
        <vt:lpwstr>http://www.oie.int/index.php?id=169&amp;L=0&amp;htmfile=glossaire.htm</vt:lpwstr>
      </vt:variant>
      <vt:variant>
        <vt:lpwstr>terme_creton</vt:lpwstr>
      </vt:variant>
      <vt:variant>
        <vt:i4>5242964</vt:i4>
      </vt:variant>
      <vt:variant>
        <vt:i4>330</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327</vt:i4>
      </vt:variant>
      <vt:variant>
        <vt:i4>0</vt:i4>
      </vt:variant>
      <vt:variant>
        <vt:i4>5</vt:i4>
      </vt:variant>
      <vt:variant>
        <vt:lpwstr>http://www.oie.int/index.php?id=169&amp;L=0&amp;htmfile=chapitre_bse.htm</vt:lpwstr>
      </vt:variant>
      <vt:variant>
        <vt:lpwstr>article_bse.2.</vt:lpwstr>
      </vt:variant>
      <vt:variant>
        <vt:i4>3473410</vt:i4>
      </vt:variant>
      <vt:variant>
        <vt:i4>324</vt:i4>
      </vt:variant>
      <vt:variant>
        <vt:i4>0</vt:i4>
      </vt:variant>
      <vt:variant>
        <vt:i4>5</vt:i4>
      </vt:variant>
      <vt:variant>
        <vt:lpwstr>http://www.oie.int/index.php?id=169&amp;L=0&amp;htmfile=glossaire.htm</vt:lpwstr>
      </vt:variant>
      <vt:variant>
        <vt:lpwstr>terme_cas</vt:lpwstr>
      </vt:variant>
      <vt:variant>
        <vt:i4>3473410</vt:i4>
      </vt:variant>
      <vt:variant>
        <vt:i4>321</vt:i4>
      </vt:variant>
      <vt:variant>
        <vt:i4>0</vt:i4>
      </vt:variant>
      <vt:variant>
        <vt:i4>5</vt:i4>
      </vt:variant>
      <vt:variant>
        <vt:lpwstr>http://www.oie.int/index.php?id=169&amp;L=0&amp;htmfile=glossaire.htm</vt:lpwstr>
      </vt:variant>
      <vt:variant>
        <vt:lpwstr>terme_cas</vt:lpwstr>
      </vt:variant>
      <vt:variant>
        <vt:i4>3473410</vt:i4>
      </vt:variant>
      <vt:variant>
        <vt:i4>318</vt:i4>
      </vt:variant>
      <vt:variant>
        <vt:i4>0</vt:i4>
      </vt:variant>
      <vt:variant>
        <vt:i4>5</vt:i4>
      </vt:variant>
      <vt:variant>
        <vt:lpwstr>http://www.oie.int/index.php?id=169&amp;L=0&amp;htmfile=glossaire.htm</vt:lpwstr>
      </vt:variant>
      <vt:variant>
        <vt:lpwstr>terme_cas</vt:lpwstr>
      </vt:variant>
      <vt:variant>
        <vt:i4>5832811</vt:i4>
      </vt:variant>
      <vt:variant>
        <vt:i4>315</vt:i4>
      </vt:variant>
      <vt:variant>
        <vt:i4>0</vt:i4>
      </vt:variant>
      <vt:variant>
        <vt:i4>5</vt:i4>
      </vt:variant>
      <vt:variant>
        <vt:lpwstr>http://www.oie.int/index.php?id=169&amp;L=0&amp;htmfile=glossaire.htm</vt:lpwstr>
      </vt:variant>
      <vt:variant>
        <vt:lpwstr>terme_surveillance</vt:lpwstr>
      </vt:variant>
      <vt:variant>
        <vt:i4>5832811</vt:i4>
      </vt:variant>
      <vt:variant>
        <vt:i4>312</vt:i4>
      </vt:variant>
      <vt:variant>
        <vt:i4>0</vt:i4>
      </vt:variant>
      <vt:variant>
        <vt:i4>5</vt:i4>
      </vt:variant>
      <vt:variant>
        <vt:lpwstr>http://www.oie.int/index.php?id=169&amp;L=0&amp;htmfile=glossaire.htm</vt:lpwstr>
      </vt:variant>
      <vt:variant>
        <vt:lpwstr>terme_surveillance</vt:lpwstr>
      </vt:variant>
      <vt:variant>
        <vt:i4>1638484</vt:i4>
      </vt:variant>
      <vt:variant>
        <vt:i4>309</vt:i4>
      </vt:variant>
      <vt:variant>
        <vt:i4>0</vt:i4>
      </vt:variant>
      <vt:variant>
        <vt:i4>5</vt:i4>
      </vt:variant>
      <vt:variant>
        <vt:lpwstr>http://www.oie.int/index.php?id=169&amp;L=0&amp;htmfile=chapitre_bse.htm</vt:lpwstr>
      </vt:variant>
      <vt:variant>
        <vt:lpwstr>article_bse.22.</vt:lpwstr>
      </vt:variant>
      <vt:variant>
        <vt:i4>1769556</vt:i4>
      </vt:variant>
      <vt:variant>
        <vt:i4>306</vt:i4>
      </vt:variant>
      <vt:variant>
        <vt:i4>0</vt:i4>
      </vt:variant>
      <vt:variant>
        <vt:i4>5</vt:i4>
      </vt:variant>
      <vt:variant>
        <vt:lpwstr>http://www.oie.int/index.php?id=169&amp;L=0&amp;htmfile=chapitre_bse.htm</vt:lpwstr>
      </vt:variant>
      <vt:variant>
        <vt:lpwstr>article_bse.20.</vt:lpwstr>
      </vt:variant>
      <vt:variant>
        <vt:i4>5832811</vt:i4>
      </vt:variant>
      <vt:variant>
        <vt:i4>303</vt:i4>
      </vt:variant>
      <vt:variant>
        <vt:i4>0</vt:i4>
      </vt:variant>
      <vt:variant>
        <vt:i4>5</vt:i4>
      </vt:variant>
      <vt:variant>
        <vt:lpwstr>http://www.oie.int/index.php?id=169&amp;L=0&amp;htmfile=glossaire.htm</vt:lpwstr>
      </vt:variant>
      <vt:variant>
        <vt:lpwstr>terme_surveillance</vt:lpwstr>
      </vt:variant>
      <vt:variant>
        <vt:i4>327764</vt:i4>
      </vt:variant>
      <vt:variant>
        <vt:i4>300</vt:i4>
      </vt:variant>
      <vt:variant>
        <vt:i4>0</vt:i4>
      </vt:variant>
      <vt:variant>
        <vt:i4>5</vt:i4>
      </vt:variant>
      <vt:variant>
        <vt:lpwstr>http://www.oie.int/index.php?id=169&amp;L=0&amp;htmfile=chapitre_bse.htm</vt:lpwstr>
      </vt:variant>
      <vt:variant>
        <vt:lpwstr>article_bse.2.</vt:lpwstr>
      </vt:variant>
      <vt:variant>
        <vt:i4>1376313</vt:i4>
      </vt:variant>
      <vt:variant>
        <vt:i4>297</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294</vt:i4>
      </vt:variant>
      <vt:variant>
        <vt:i4>0</vt:i4>
      </vt:variant>
      <vt:variant>
        <vt:i4>5</vt:i4>
      </vt:variant>
      <vt:variant>
        <vt:lpwstr>http://www.oie.int/index.php?id=169&amp;L=0&amp;htmfile=glossaire.htm</vt:lpwstr>
      </vt:variant>
      <vt:variant>
        <vt:lpwstr>terme_compartiment</vt:lpwstr>
      </vt:variant>
      <vt:variant>
        <vt:i4>2359334</vt:i4>
      </vt:variant>
      <vt:variant>
        <vt:i4>291</vt:i4>
      </vt:variant>
      <vt:variant>
        <vt:i4>0</vt:i4>
      </vt:variant>
      <vt:variant>
        <vt:i4>5</vt:i4>
      </vt:variant>
      <vt:variant>
        <vt:lpwstr>http://www.oie.int/index.php?id=169&amp;L=0&amp;htmfile=glossaire.htm</vt:lpwstr>
      </vt:variant>
      <vt:variant>
        <vt:lpwstr>terme_zone_region</vt:lpwstr>
      </vt:variant>
      <vt:variant>
        <vt:i4>2097169</vt:i4>
      </vt:variant>
      <vt:variant>
        <vt:i4>288</vt:i4>
      </vt:variant>
      <vt:variant>
        <vt:i4>0</vt:i4>
      </vt:variant>
      <vt:variant>
        <vt:i4>5</vt:i4>
      </vt:variant>
      <vt:variant>
        <vt:lpwstr>http://www.oie.int/index.php?id=169&amp;L=0&amp;htmfile=glossaire.htm</vt:lpwstr>
      </vt:variant>
      <vt:variant>
        <vt:lpwstr>terme_marchandise</vt:lpwstr>
      </vt:variant>
      <vt:variant>
        <vt:i4>983067</vt:i4>
      </vt:variant>
      <vt:variant>
        <vt:i4>285</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282</vt:i4>
      </vt:variant>
      <vt:variant>
        <vt:i4>0</vt:i4>
      </vt:variant>
      <vt:variant>
        <vt:i4>5</vt:i4>
      </vt:variant>
      <vt:variant>
        <vt:lpwstr>http://www.oie.int/index.php?id=169&amp;L=0&amp;htmfile=glossaire.htm</vt:lpwstr>
      </vt:variant>
      <vt:variant>
        <vt:lpwstr>terme_aliment</vt:lpwstr>
      </vt:variant>
      <vt:variant>
        <vt:i4>5832811</vt:i4>
      </vt:variant>
      <vt:variant>
        <vt:i4>279</vt:i4>
      </vt:variant>
      <vt:variant>
        <vt:i4>0</vt:i4>
      </vt:variant>
      <vt:variant>
        <vt:i4>5</vt:i4>
      </vt:variant>
      <vt:variant>
        <vt:lpwstr>http://www.oie.int/index.php?id=169&amp;L=0&amp;htmfile=glossaire.htm</vt:lpwstr>
      </vt:variant>
      <vt:variant>
        <vt:lpwstr>terme_surveillance</vt:lpwstr>
      </vt:variant>
      <vt:variant>
        <vt:i4>2359334</vt:i4>
      </vt:variant>
      <vt:variant>
        <vt:i4>276</vt:i4>
      </vt:variant>
      <vt:variant>
        <vt:i4>0</vt:i4>
      </vt:variant>
      <vt:variant>
        <vt:i4>5</vt:i4>
      </vt:variant>
      <vt:variant>
        <vt:lpwstr>http://www.oie.int/index.php?id=169&amp;L=0&amp;htmfile=glossaire.htm</vt:lpwstr>
      </vt:variant>
      <vt:variant>
        <vt:lpwstr>terme_zone_region</vt:lpwstr>
      </vt:variant>
      <vt:variant>
        <vt:i4>4259961</vt:i4>
      </vt:variant>
      <vt:variant>
        <vt:i4>273</vt:i4>
      </vt:variant>
      <vt:variant>
        <vt:i4>0</vt:i4>
      </vt:variant>
      <vt:variant>
        <vt:i4>5</vt:i4>
      </vt:variant>
      <vt:variant>
        <vt:lpwstr>http://www.oie.int/index.php?id=169&amp;L=0&amp;htmfile=glossaire.htm</vt:lpwstr>
      </vt:variant>
      <vt:variant>
        <vt:lpwstr>terme_compartiment</vt:lpwstr>
      </vt:variant>
      <vt:variant>
        <vt:i4>2359334</vt:i4>
      </vt:variant>
      <vt:variant>
        <vt:i4>270</vt:i4>
      </vt:variant>
      <vt:variant>
        <vt:i4>0</vt:i4>
      </vt:variant>
      <vt:variant>
        <vt:i4>5</vt:i4>
      </vt:variant>
      <vt:variant>
        <vt:lpwstr>http://www.oie.int/index.php?id=169&amp;L=0&amp;htmfile=glossaire.htm</vt:lpwstr>
      </vt:variant>
      <vt:variant>
        <vt:lpwstr>terme_zone_region</vt:lpwstr>
      </vt:variant>
      <vt:variant>
        <vt:i4>3473410</vt:i4>
      </vt:variant>
      <vt:variant>
        <vt:i4>267</vt:i4>
      </vt:variant>
      <vt:variant>
        <vt:i4>0</vt:i4>
      </vt:variant>
      <vt:variant>
        <vt:i4>5</vt:i4>
      </vt:variant>
      <vt:variant>
        <vt:lpwstr>http://www.oie.int/index.php?id=169&amp;L=0&amp;htmfile=glossaire.htm</vt:lpwstr>
      </vt:variant>
      <vt:variant>
        <vt:lpwstr>terme_cas</vt:lpwstr>
      </vt:variant>
      <vt:variant>
        <vt:i4>2686995</vt:i4>
      </vt:variant>
      <vt:variant>
        <vt:i4>264</vt:i4>
      </vt:variant>
      <vt:variant>
        <vt:i4>0</vt:i4>
      </vt:variant>
      <vt:variant>
        <vt:i4>5</vt:i4>
      </vt:variant>
      <vt:variant>
        <vt:lpwstr>http://www.oie.int/index.php?id=169&amp;L=0&amp;htmfile=glossaire.htm</vt:lpwstr>
      </vt:variant>
      <vt:variant>
        <vt:lpwstr>terme_cheptel</vt:lpwstr>
      </vt:variant>
      <vt:variant>
        <vt:i4>3866636</vt:i4>
      </vt:variant>
      <vt:variant>
        <vt:i4>261</vt:i4>
      </vt:variant>
      <vt:variant>
        <vt:i4>0</vt:i4>
      </vt:variant>
      <vt:variant>
        <vt:i4>5</vt:i4>
      </vt:variant>
      <vt:variant>
        <vt:lpwstr>http://www.oie.int/index.php?id=169&amp;L=0&amp;htmfile=glossaire.htm</vt:lpwstr>
      </vt:variant>
      <vt:variant>
        <vt:lpwstr>terme_aliment</vt:lpwstr>
      </vt:variant>
      <vt:variant>
        <vt:i4>3473410</vt:i4>
      </vt:variant>
      <vt:variant>
        <vt:i4>258</vt:i4>
      </vt:variant>
      <vt:variant>
        <vt:i4>0</vt:i4>
      </vt:variant>
      <vt:variant>
        <vt:i4>5</vt:i4>
      </vt:variant>
      <vt:variant>
        <vt:lpwstr>http://www.oie.int/index.php?id=169&amp;L=0&amp;htmfile=glossaire.htm</vt:lpwstr>
      </vt:variant>
      <vt:variant>
        <vt:lpwstr>terme_cas</vt:lpwstr>
      </vt:variant>
      <vt:variant>
        <vt:i4>3473410</vt:i4>
      </vt:variant>
      <vt:variant>
        <vt:i4>255</vt:i4>
      </vt:variant>
      <vt:variant>
        <vt:i4>0</vt:i4>
      </vt:variant>
      <vt:variant>
        <vt:i4>5</vt:i4>
      </vt:variant>
      <vt:variant>
        <vt:lpwstr>http://www.oie.int/index.php?id=169&amp;L=0&amp;htmfile=glossaire.htm</vt:lpwstr>
      </vt:variant>
      <vt:variant>
        <vt:lpwstr>terme_cas</vt:lpwstr>
      </vt:variant>
      <vt:variant>
        <vt:i4>3932168</vt:i4>
      </vt:variant>
      <vt:variant>
        <vt:i4>252</vt:i4>
      </vt:variant>
      <vt:variant>
        <vt:i4>0</vt:i4>
      </vt:variant>
      <vt:variant>
        <vt:i4>5</vt:i4>
      </vt:variant>
      <vt:variant>
        <vt:lpwstr>http://www.oie.int/index.php?id=169&amp;L=0&amp;htmfile=glossaire.htm</vt:lpwstr>
      </vt:variant>
      <vt:variant>
        <vt:lpwstr>terme_creton</vt:lpwstr>
      </vt:variant>
      <vt:variant>
        <vt:i4>5242964</vt:i4>
      </vt:variant>
      <vt:variant>
        <vt:i4>249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246</vt:i4>
      </vt:variant>
      <vt:variant>
        <vt:i4>0</vt:i4>
      </vt:variant>
      <vt:variant>
        <vt:i4>5</vt:i4>
      </vt:variant>
      <vt:variant>
        <vt:lpwstr>http://www.oie.int/index.php?id=169&amp;L=0&amp;htmfile=chapitre_bse.htm</vt:lpwstr>
      </vt:variant>
      <vt:variant>
        <vt:lpwstr>article_bse.2.</vt:lpwstr>
      </vt:variant>
      <vt:variant>
        <vt:i4>3473410</vt:i4>
      </vt:variant>
      <vt:variant>
        <vt:i4>243</vt:i4>
      </vt:variant>
      <vt:variant>
        <vt:i4>0</vt:i4>
      </vt:variant>
      <vt:variant>
        <vt:i4>5</vt:i4>
      </vt:variant>
      <vt:variant>
        <vt:lpwstr>http://www.oie.int/index.php?id=169&amp;L=0&amp;htmfile=glossaire.htm</vt:lpwstr>
      </vt:variant>
      <vt:variant>
        <vt:lpwstr>terme_cas</vt:lpwstr>
      </vt:variant>
      <vt:variant>
        <vt:i4>3473410</vt:i4>
      </vt:variant>
      <vt:variant>
        <vt:i4>240</vt:i4>
      </vt:variant>
      <vt:variant>
        <vt:i4>0</vt:i4>
      </vt:variant>
      <vt:variant>
        <vt:i4>5</vt:i4>
      </vt:variant>
      <vt:variant>
        <vt:lpwstr>http://www.oie.int/index.php?id=169&amp;L=0&amp;htmfile=glossaire.htm</vt:lpwstr>
      </vt:variant>
      <vt:variant>
        <vt:lpwstr>terme_cas</vt:lpwstr>
      </vt:variant>
      <vt:variant>
        <vt:i4>3932168</vt:i4>
      </vt:variant>
      <vt:variant>
        <vt:i4>237</vt:i4>
      </vt:variant>
      <vt:variant>
        <vt:i4>0</vt:i4>
      </vt:variant>
      <vt:variant>
        <vt:i4>5</vt:i4>
      </vt:variant>
      <vt:variant>
        <vt:lpwstr>http://www.oie.int/index.php?id=169&amp;L=0&amp;htmfile=glossaire.htm</vt:lpwstr>
      </vt:variant>
      <vt:variant>
        <vt:lpwstr>terme_creton</vt:lpwstr>
      </vt:variant>
      <vt:variant>
        <vt:i4>5242964</vt:i4>
      </vt:variant>
      <vt:variant>
        <vt:i4>234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231</vt:i4>
      </vt:variant>
      <vt:variant>
        <vt:i4>0</vt:i4>
      </vt:variant>
      <vt:variant>
        <vt:i4>5</vt:i4>
      </vt:variant>
      <vt:variant>
        <vt:lpwstr>http://www.oie.int/index.php?id=169&amp;L=0&amp;htmfile=chapitre_bse.htm</vt:lpwstr>
      </vt:variant>
      <vt:variant>
        <vt:lpwstr>article_bse.2.</vt:lpwstr>
      </vt:variant>
      <vt:variant>
        <vt:i4>3473410</vt:i4>
      </vt:variant>
      <vt:variant>
        <vt:i4>228</vt:i4>
      </vt:variant>
      <vt:variant>
        <vt:i4>0</vt:i4>
      </vt:variant>
      <vt:variant>
        <vt:i4>5</vt:i4>
      </vt:variant>
      <vt:variant>
        <vt:lpwstr>http://www.oie.int/index.php?id=169&amp;L=0&amp;htmfile=glossaire.htm</vt:lpwstr>
      </vt:variant>
      <vt:variant>
        <vt:lpwstr>terme_cas</vt:lpwstr>
      </vt:variant>
      <vt:variant>
        <vt:i4>3473410</vt:i4>
      </vt:variant>
      <vt:variant>
        <vt:i4>225</vt:i4>
      </vt:variant>
      <vt:variant>
        <vt:i4>0</vt:i4>
      </vt:variant>
      <vt:variant>
        <vt:i4>5</vt:i4>
      </vt:variant>
      <vt:variant>
        <vt:lpwstr>http://www.oie.int/index.php?id=169&amp;L=0&amp;htmfile=glossaire.htm</vt:lpwstr>
      </vt:variant>
      <vt:variant>
        <vt:lpwstr>terme_cas</vt:lpwstr>
      </vt:variant>
      <vt:variant>
        <vt:i4>3473410</vt:i4>
      </vt:variant>
      <vt:variant>
        <vt:i4>222</vt:i4>
      </vt:variant>
      <vt:variant>
        <vt:i4>0</vt:i4>
      </vt:variant>
      <vt:variant>
        <vt:i4>5</vt:i4>
      </vt:variant>
      <vt:variant>
        <vt:lpwstr>http://www.oie.int/index.php?id=169&amp;L=0&amp;htmfile=glossaire.htm</vt:lpwstr>
      </vt:variant>
      <vt:variant>
        <vt:lpwstr>terme_cas</vt:lpwstr>
      </vt:variant>
      <vt:variant>
        <vt:i4>1638484</vt:i4>
      </vt:variant>
      <vt:variant>
        <vt:i4>219</vt:i4>
      </vt:variant>
      <vt:variant>
        <vt:i4>0</vt:i4>
      </vt:variant>
      <vt:variant>
        <vt:i4>5</vt:i4>
      </vt:variant>
      <vt:variant>
        <vt:lpwstr>http://www.oie.int/index.php?id=169&amp;L=0&amp;htmfile=chapitre_bse.htm</vt:lpwstr>
      </vt:variant>
      <vt:variant>
        <vt:lpwstr>article_bse.22.</vt:lpwstr>
      </vt:variant>
      <vt:variant>
        <vt:i4>1769556</vt:i4>
      </vt:variant>
      <vt:variant>
        <vt:i4>216</vt:i4>
      </vt:variant>
      <vt:variant>
        <vt:i4>0</vt:i4>
      </vt:variant>
      <vt:variant>
        <vt:i4>5</vt:i4>
      </vt:variant>
      <vt:variant>
        <vt:lpwstr>http://www.oie.int/index.php?id=169&amp;L=0&amp;htmfile=chapitre_bse.htm</vt:lpwstr>
      </vt:variant>
      <vt:variant>
        <vt:lpwstr>article_bse.20.</vt:lpwstr>
      </vt:variant>
      <vt:variant>
        <vt:i4>5832811</vt:i4>
      </vt:variant>
      <vt:variant>
        <vt:i4>213</vt:i4>
      </vt:variant>
      <vt:variant>
        <vt:i4>0</vt:i4>
      </vt:variant>
      <vt:variant>
        <vt:i4>5</vt:i4>
      </vt:variant>
      <vt:variant>
        <vt:lpwstr>http://www.oie.int/index.php?id=169&amp;L=0&amp;htmfile=glossaire.htm</vt:lpwstr>
      </vt:variant>
      <vt:variant>
        <vt:lpwstr>terme_surveillance</vt:lpwstr>
      </vt:variant>
      <vt:variant>
        <vt:i4>327764</vt:i4>
      </vt:variant>
      <vt:variant>
        <vt:i4>210</vt:i4>
      </vt:variant>
      <vt:variant>
        <vt:i4>0</vt:i4>
      </vt:variant>
      <vt:variant>
        <vt:i4>5</vt:i4>
      </vt:variant>
      <vt:variant>
        <vt:lpwstr>http://www.oie.int/index.php?id=169&amp;L=0&amp;htmfile=chapitre_bse.htm</vt:lpwstr>
      </vt:variant>
      <vt:variant>
        <vt:lpwstr>article_bse.2.</vt:lpwstr>
      </vt:variant>
      <vt:variant>
        <vt:i4>1376313</vt:i4>
      </vt:variant>
      <vt:variant>
        <vt:i4>207</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204</vt:i4>
      </vt:variant>
      <vt:variant>
        <vt:i4>0</vt:i4>
      </vt:variant>
      <vt:variant>
        <vt:i4>5</vt:i4>
      </vt:variant>
      <vt:variant>
        <vt:lpwstr>http://www.oie.int/index.php?id=169&amp;L=0&amp;htmfile=glossaire.htm</vt:lpwstr>
      </vt:variant>
      <vt:variant>
        <vt:lpwstr>terme_compartiment</vt:lpwstr>
      </vt:variant>
      <vt:variant>
        <vt:i4>2359334</vt:i4>
      </vt:variant>
      <vt:variant>
        <vt:i4>201</vt:i4>
      </vt:variant>
      <vt:variant>
        <vt:i4>0</vt:i4>
      </vt:variant>
      <vt:variant>
        <vt:i4>5</vt:i4>
      </vt:variant>
      <vt:variant>
        <vt:lpwstr>http://www.oie.int/index.php?id=169&amp;L=0&amp;htmfile=glossaire.htm</vt:lpwstr>
      </vt:variant>
      <vt:variant>
        <vt:lpwstr>terme_zone_region</vt:lpwstr>
      </vt:variant>
      <vt:variant>
        <vt:i4>2097169</vt:i4>
      </vt:variant>
      <vt:variant>
        <vt:i4>198</vt:i4>
      </vt:variant>
      <vt:variant>
        <vt:i4>0</vt:i4>
      </vt:variant>
      <vt:variant>
        <vt:i4>5</vt:i4>
      </vt:variant>
      <vt:variant>
        <vt:lpwstr>http://www.oie.int/index.php?id=169&amp;L=0&amp;htmfile=glossaire.htm</vt:lpwstr>
      </vt:variant>
      <vt:variant>
        <vt:lpwstr>terme_marchandise</vt:lpwstr>
      </vt:variant>
      <vt:variant>
        <vt:i4>8323083</vt:i4>
      </vt:variant>
      <vt:variant>
        <vt:i4>195</vt:i4>
      </vt:variant>
      <vt:variant>
        <vt:i4>0</vt:i4>
      </vt:variant>
      <vt:variant>
        <vt:i4>5</vt:i4>
      </vt:variant>
      <vt:variant>
        <vt:lpwstr>mailto:disease.status@oie.int</vt:lpwstr>
      </vt:variant>
      <vt:variant>
        <vt:lpwstr/>
      </vt:variant>
      <vt:variant>
        <vt:i4>983067</vt:i4>
      </vt:variant>
      <vt:variant>
        <vt:i4>192</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189</vt:i4>
      </vt:variant>
      <vt:variant>
        <vt:i4>0</vt:i4>
      </vt:variant>
      <vt:variant>
        <vt:i4>5</vt:i4>
      </vt:variant>
      <vt:variant>
        <vt:lpwstr>http://www.oie.int/index.php?id=169&amp;L=0&amp;htmfile=glossaire.htm</vt:lpwstr>
      </vt:variant>
      <vt:variant>
        <vt:lpwstr>terme_aliment</vt:lpwstr>
      </vt:variant>
      <vt:variant>
        <vt:i4>5832811</vt:i4>
      </vt:variant>
      <vt:variant>
        <vt:i4>186</vt:i4>
      </vt:variant>
      <vt:variant>
        <vt:i4>0</vt:i4>
      </vt:variant>
      <vt:variant>
        <vt:i4>5</vt:i4>
      </vt:variant>
      <vt:variant>
        <vt:lpwstr>http://www.oie.int/index.php?id=169&amp;L=0&amp;htmfile=glossaire.htm</vt:lpwstr>
      </vt:variant>
      <vt:variant>
        <vt:lpwstr>terme_surveillance</vt:lpwstr>
      </vt:variant>
      <vt:variant>
        <vt:i4>2359334</vt:i4>
      </vt:variant>
      <vt:variant>
        <vt:i4>183</vt:i4>
      </vt:variant>
      <vt:variant>
        <vt:i4>0</vt:i4>
      </vt:variant>
      <vt:variant>
        <vt:i4>5</vt:i4>
      </vt:variant>
      <vt:variant>
        <vt:lpwstr>http://www.oie.int/index.php?id=169&amp;L=0&amp;htmfile=glossaire.htm</vt:lpwstr>
      </vt:variant>
      <vt:variant>
        <vt:lpwstr>terme_zone_region</vt:lpwstr>
      </vt:variant>
      <vt:variant>
        <vt:i4>4259961</vt:i4>
      </vt:variant>
      <vt:variant>
        <vt:i4>180</vt:i4>
      </vt:variant>
      <vt:variant>
        <vt:i4>0</vt:i4>
      </vt:variant>
      <vt:variant>
        <vt:i4>5</vt:i4>
      </vt:variant>
      <vt:variant>
        <vt:lpwstr>http://www.oie.int/index.php?id=169&amp;L=0&amp;htmfile=glossaire.htm</vt:lpwstr>
      </vt:variant>
      <vt:variant>
        <vt:lpwstr>terme_compartiment</vt:lpwstr>
      </vt:variant>
      <vt:variant>
        <vt:i4>2359334</vt:i4>
      </vt:variant>
      <vt:variant>
        <vt:i4>177</vt:i4>
      </vt:variant>
      <vt:variant>
        <vt:i4>0</vt:i4>
      </vt:variant>
      <vt:variant>
        <vt:i4>5</vt:i4>
      </vt:variant>
      <vt:variant>
        <vt:lpwstr>http://www.oie.int/index.php?id=169&amp;L=0&amp;htmfile=glossaire.htm</vt:lpwstr>
      </vt:variant>
      <vt:variant>
        <vt:lpwstr>terme_zone_region</vt:lpwstr>
      </vt:variant>
      <vt:variant>
        <vt:i4>3473410</vt:i4>
      </vt:variant>
      <vt:variant>
        <vt:i4>174</vt:i4>
      </vt:variant>
      <vt:variant>
        <vt:i4>0</vt:i4>
      </vt:variant>
      <vt:variant>
        <vt:i4>5</vt:i4>
      </vt:variant>
      <vt:variant>
        <vt:lpwstr>http://www.oie.int/index.php?id=169&amp;L=0&amp;htmfile=glossaire.htm</vt:lpwstr>
      </vt:variant>
      <vt:variant>
        <vt:lpwstr>terme_cas</vt:lpwstr>
      </vt:variant>
      <vt:variant>
        <vt:i4>2686995</vt:i4>
      </vt:variant>
      <vt:variant>
        <vt:i4>171</vt:i4>
      </vt:variant>
      <vt:variant>
        <vt:i4>0</vt:i4>
      </vt:variant>
      <vt:variant>
        <vt:i4>5</vt:i4>
      </vt:variant>
      <vt:variant>
        <vt:lpwstr>http://www.oie.int/index.php?id=169&amp;L=0&amp;htmfile=glossaire.htm</vt:lpwstr>
      </vt:variant>
      <vt:variant>
        <vt:lpwstr>terme_cheptel</vt:lpwstr>
      </vt:variant>
      <vt:variant>
        <vt:i4>3866636</vt:i4>
      </vt:variant>
      <vt:variant>
        <vt:i4>168</vt:i4>
      </vt:variant>
      <vt:variant>
        <vt:i4>0</vt:i4>
      </vt:variant>
      <vt:variant>
        <vt:i4>5</vt:i4>
      </vt:variant>
      <vt:variant>
        <vt:lpwstr>http://www.oie.int/index.php?id=169&amp;L=0&amp;htmfile=glossaire.htm</vt:lpwstr>
      </vt:variant>
      <vt:variant>
        <vt:lpwstr>terme_aliment</vt:lpwstr>
      </vt:variant>
      <vt:variant>
        <vt:i4>3473410</vt:i4>
      </vt:variant>
      <vt:variant>
        <vt:i4>165</vt:i4>
      </vt:variant>
      <vt:variant>
        <vt:i4>0</vt:i4>
      </vt:variant>
      <vt:variant>
        <vt:i4>5</vt:i4>
      </vt:variant>
      <vt:variant>
        <vt:lpwstr>http://www.oie.int/index.php?id=169&amp;L=0&amp;htmfile=glossaire.htm</vt:lpwstr>
      </vt:variant>
      <vt:variant>
        <vt:lpwstr>terme_cas</vt:lpwstr>
      </vt:variant>
      <vt:variant>
        <vt:i4>3473410</vt:i4>
      </vt:variant>
      <vt:variant>
        <vt:i4>162</vt:i4>
      </vt:variant>
      <vt:variant>
        <vt:i4>0</vt:i4>
      </vt:variant>
      <vt:variant>
        <vt:i4>5</vt:i4>
      </vt:variant>
      <vt:variant>
        <vt:lpwstr>http://www.oie.int/index.php?id=169&amp;L=0&amp;htmfile=glossaire.htm</vt:lpwstr>
      </vt:variant>
      <vt:variant>
        <vt:lpwstr>terme_cas</vt:lpwstr>
      </vt:variant>
      <vt:variant>
        <vt:i4>3932168</vt:i4>
      </vt:variant>
      <vt:variant>
        <vt:i4>159</vt:i4>
      </vt:variant>
      <vt:variant>
        <vt:i4>0</vt:i4>
      </vt:variant>
      <vt:variant>
        <vt:i4>5</vt:i4>
      </vt:variant>
      <vt:variant>
        <vt:lpwstr>http://www.oie.int/index.php?id=169&amp;L=0&amp;htmfile=glossaire.htm</vt:lpwstr>
      </vt:variant>
      <vt:variant>
        <vt:lpwstr>terme_creton</vt:lpwstr>
      </vt:variant>
      <vt:variant>
        <vt:i4>5242964</vt:i4>
      </vt:variant>
      <vt:variant>
        <vt:i4>156</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153</vt:i4>
      </vt:variant>
      <vt:variant>
        <vt:i4>0</vt:i4>
      </vt:variant>
      <vt:variant>
        <vt:i4>5</vt:i4>
      </vt:variant>
      <vt:variant>
        <vt:lpwstr>http://www.oie.int/index.php?id=169&amp;L=0&amp;htmfile=chapitre_bse.htm</vt:lpwstr>
      </vt:variant>
      <vt:variant>
        <vt:lpwstr>article_bse.2.</vt:lpwstr>
      </vt:variant>
      <vt:variant>
        <vt:i4>3473410</vt:i4>
      </vt:variant>
      <vt:variant>
        <vt:i4>150</vt:i4>
      </vt:variant>
      <vt:variant>
        <vt:i4>0</vt:i4>
      </vt:variant>
      <vt:variant>
        <vt:i4>5</vt:i4>
      </vt:variant>
      <vt:variant>
        <vt:lpwstr>http://www.oie.int/index.php?id=169&amp;L=0&amp;htmfile=glossaire.htm</vt:lpwstr>
      </vt:variant>
      <vt:variant>
        <vt:lpwstr>terme_cas</vt:lpwstr>
      </vt:variant>
      <vt:variant>
        <vt:i4>3932168</vt:i4>
      </vt:variant>
      <vt:variant>
        <vt:i4>147</vt:i4>
      </vt:variant>
      <vt:variant>
        <vt:i4>0</vt:i4>
      </vt:variant>
      <vt:variant>
        <vt:i4>5</vt:i4>
      </vt:variant>
      <vt:variant>
        <vt:lpwstr>http://www.oie.int/index.php?id=169&amp;L=0&amp;htmfile=glossaire.htm</vt:lpwstr>
      </vt:variant>
      <vt:variant>
        <vt:lpwstr>terme_creton</vt:lpwstr>
      </vt:variant>
      <vt:variant>
        <vt:i4>5242964</vt:i4>
      </vt:variant>
      <vt:variant>
        <vt:i4>144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141</vt:i4>
      </vt:variant>
      <vt:variant>
        <vt:i4>0</vt:i4>
      </vt:variant>
      <vt:variant>
        <vt:i4>5</vt:i4>
      </vt:variant>
      <vt:variant>
        <vt:lpwstr>http://www.oie.int/index.php?id=169&amp;L=0&amp;htmfile=chapitre_bse.htm</vt:lpwstr>
      </vt:variant>
      <vt:variant>
        <vt:lpwstr>article_bse.2.</vt:lpwstr>
      </vt:variant>
      <vt:variant>
        <vt:i4>3932168</vt:i4>
      </vt:variant>
      <vt:variant>
        <vt:i4>138</vt:i4>
      </vt:variant>
      <vt:variant>
        <vt:i4>0</vt:i4>
      </vt:variant>
      <vt:variant>
        <vt:i4>5</vt:i4>
      </vt:variant>
      <vt:variant>
        <vt:lpwstr>http://www.oie.int/index.php?id=169&amp;L=0&amp;htmfile=glossaire.htm</vt:lpwstr>
      </vt:variant>
      <vt:variant>
        <vt:lpwstr>terme_creton</vt:lpwstr>
      </vt:variant>
      <vt:variant>
        <vt:i4>5242964</vt:i4>
      </vt:variant>
      <vt:variant>
        <vt:i4>135</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132</vt:i4>
      </vt:variant>
      <vt:variant>
        <vt:i4>0</vt:i4>
      </vt:variant>
      <vt:variant>
        <vt:i4>5</vt:i4>
      </vt:variant>
      <vt:variant>
        <vt:lpwstr>http://www.oie.int/index.php?id=169&amp;L=0&amp;htmfile=chapitre_bse.htm</vt:lpwstr>
      </vt:variant>
      <vt:variant>
        <vt:lpwstr>article_bse.2.</vt:lpwstr>
      </vt:variant>
      <vt:variant>
        <vt:i4>3473410</vt:i4>
      </vt:variant>
      <vt:variant>
        <vt:i4>129</vt:i4>
      </vt:variant>
      <vt:variant>
        <vt:i4>0</vt:i4>
      </vt:variant>
      <vt:variant>
        <vt:i4>5</vt:i4>
      </vt:variant>
      <vt:variant>
        <vt:lpwstr>http://www.oie.int/index.php?id=169&amp;L=0&amp;htmfile=glossaire.htm</vt:lpwstr>
      </vt:variant>
      <vt:variant>
        <vt:lpwstr>terme_cas</vt:lpwstr>
      </vt:variant>
      <vt:variant>
        <vt:i4>3473410</vt:i4>
      </vt:variant>
      <vt:variant>
        <vt:i4>126</vt:i4>
      </vt:variant>
      <vt:variant>
        <vt:i4>0</vt:i4>
      </vt:variant>
      <vt:variant>
        <vt:i4>5</vt:i4>
      </vt:variant>
      <vt:variant>
        <vt:lpwstr>http://www.oie.int/index.php?id=169&amp;L=0&amp;htmfile=glossaire.htm</vt:lpwstr>
      </vt:variant>
      <vt:variant>
        <vt:lpwstr>terme_cas</vt:lpwstr>
      </vt:variant>
      <vt:variant>
        <vt:i4>3473410</vt:i4>
      </vt:variant>
      <vt:variant>
        <vt:i4>123</vt:i4>
      </vt:variant>
      <vt:variant>
        <vt:i4>0</vt:i4>
      </vt:variant>
      <vt:variant>
        <vt:i4>5</vt:i4>
      </vt:variant>
      <vt:variant>
        <vt:lpwstr>http://www.oie.int/index.php?id=169&amp;L=0&amp;htmfile=glossaire.htm</vt:lpwstr>
      </vt:variant>
      <vt:variant>
        <vt:lpwstr>terme_cas</vt:lpwstr>
      </vt:variant>
      <vt:variant>
        <vt:i4>5832811</vt:i4>
      </vt:variant>
      <vt:variant>
        <vt:i4>120</vt:i4>
      </vt:variant>
      <vt:variant>
        <vt:i4>0</vt:i4>
      </vt:variant>
      <vt:variant>
        <vt:i4>5</vt:i4>
      </vt:variant>
      <vt:variant>
        <vt:lpwstr>http://www.oie.int/index.php?id=169&amp;L=0&amp;htmfile=glossaire.htm</vt:lpwstr>
      </vt:variant>
      <vt:variant>
        <vt:lpwstr>terme_surveillance</vt:lpwstr>
      </vt:variant>
      <vt:variant>
        <vt:i4>5832811</vt:i4>
      </vt:variant>
      <vt:variant>
        <vt:i4>117</vt:i4>
      </vt:variant>
      <vt:variant>
        <vt:i4>0</vt:i4>
      </vt:variant>
      <vt:variant>
        <vt:i4>5</vt:i4>
      </vt:variant>
      <vt:variant>
        <vt:lpwstr>http://www.oie.int/index.php?id=169&amp;L=0&amp;htmfile=glossaire.htm</vt:lpwstr>
      </vt:variant>
      <vt:variant>
        <vt:lpwstr>terme_surveillance</vt:lpwstr>
      </vt:variant>
      <vt:variant>
        <vt:i4>1638484</vt:i4>
      </vt:variant>
      <vt:variant>
        <vt:i4>114</vt:i4>
      </vt:variant>
      <vt:variant>
        <vt:i4>0</vt:i4>
      </vt:variant>
      <vt:variant>
        <vt:i4>5</vt:i4>
      </vt:variant>
      <vt:variant>
        <vt:lpwstr>http://www.oie.int/index.php?id=169&amp;L=0&amp;htmfile=chapitre_bse.htm</vt:lpwstr>
      </vt:variant>
      <vt:variant>
        <vt:lpwstr>article_bse.22.</vt:lpwstr>
      </vt:variant>
      <vt:variant>
        <vt:i4>1769556</vt:i4>
      </vt:variant>
      <vt:variant>
        <vt:i4>111</vt:i4>
      </vt:variant>
      <vt:variant>
        <vt:i4>0</vt:i4>
      </vt:variant>
      <vt:variant>
        <vt:i4>5</vt:i4>
      </vt:variant>
      <vt:variant>
        <vt:lpwstr>http://www.oie.int/index.php?id=169&amp;L=0&amp;htmfile=chapitre_bse.htm</vt:lpwstr>
      </vt:variant>
      <vt:variant>
        <vt:lpwstr>article_bse.20.</vt:lpwstr>
      </vt:variant>
      <vt:variant>
        <vt:i4>5832811</vt:i4>
      </vt:variant>
      <vt:variant>
        <vt:i4>108</vt:i4>
      </vt:variant>
      <vt:variant>
        <vt:i4>0</vt:i4>
      </vt:variant>
      <vt:variant>
        <vt:i4>5</vt:i4>
      </vt:variant>
      <vt:variant>
        <vt:lpwstr>http://www.oie.int/index.php?id=169&amp;L=0&amp;htmfile=glossaire.htm</vt:lpwstr>
      </vt:variant>
      <vt:variant>
        <vt:lpwstr>terme_surveillance</vt:lpwstr>
      </vt:variant>
      <vt:variant>
        <vt:i4>327764</vt:i4>
      </vt:variant>
      <vt:variant>
        <vt:i4>105</vt:i4>
      </vt:variant>
      <vt:variant>
        <vt:i4>0</vt:i4>
      </vt:variant>
      <vt:variant>
        <vt:i4>5</vt:i4>
      </vt:variant>
      <vt:variant>
        <vt:lpwstr>http://www.oie.int/index.php?id=169&amp;L=0&amp;htmfile=chapitre_bse.htm</vt:lpwstr>
      </vt:variant>
      <vt:variant>
        <vt:lpwstr>article_bse.2.</vt:lpwstr>
      </vt:variant>
      <vt:variant>
        <vt:i4>1376313</vt:i4>
      </vt:variant>
      <vt:variant>
        <vt:i4>102</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99</vt:i4>
      </vt:variant>
      <vt:variant>
        <vt:i4>0</vt:i4>
      </vt:variant>
      <vt:variant>
        <vt:i4>5</vt:i4>
      </vt:variant>
      <vt:variant>
        <vt:lpwstr>http://www.oie.int/index.php?id=169&amp;L=0&amp;htmfile=glossaire.htm</vt:lpwstr>
      </vt:variant>
      <vt:variant>
        <vt:lpwstr>terme_compartiment</vt:lpwstr>
      </vt:variant>
      <vt:variant>
        <vt:i4>2359334</vt:i4>
      </vt:variant>
      <vt:variant>
        <vt:i4>96</vt:i4>
      </vt:variant>
      <vt:variant>
        <vt:i4>0</vt:i4>
      </vt:variant>
      <vt:variant>
        <vt:i4>5</vt:i4>
      </vt:variant>
      <vt:variant>
        <vt:lpwstr>http://www.oie.int/index.php?id=169&amp;L=0&amp;htmfile=glossaire.htm</vt:lpwstr>
      </vt:variant>
      <vt:variant>
        <vt:lpwstr>terme_zone_region</vt:lpwstr>
      </vt:variant>
      <vt:variant>
        <vt:i4>2097169</vt:i4>
      </vt:variant>
      <vt:variant>
        <vt:i4>93</vt:i4>
      </vt:variant>
      <vt:variant>
        <vt:i4>0</vt:i4>
      </vt:variant>
      <vt:variant>
        <vt:i4>5</vt:i4>
      </vt:variant>
      <vt:variant>
        <vt:lpwstr>http://www.oie.int/index.php?id=169&amp;L=0&amp;htmfile=glossaire.htm</vt:lpwstr>
      </vt:variant>
      <vt:variant>
        <vt:lpwstr>terme_marchandise</vt:lpwstr>
      </vt:variant>
      <vt:variant>
        <vt:i4>983067</vt:i4>
      </vt:variant>
      <vt:variant>
        <vt:i4>90</vt:i4>
      </vt:variant>
      <vt:variant>
        <vt:i4>0</vt:i4>
      </vt:variant>
      <vt:variant>
        <vt:i4>5</vt:i4>
      </vt:variant>
      <vt:variant>
        <vt:lpwstr>http://www.oie.int/index.php?id=169&amp;L=0&amp;htmfile=chapitre_notification.htm</vt:lpwstr>
      </vt:variant>
      <vt:variant>
        <vt:lpwstr>chapitre_notification</vt:lpwstr>
      </vt:variant>
      <vt:variant>
        <vt:i4>3866636</vt:i4>
      </vt:variant>
      <vt:variant>
        <vt:i4>87</vt:i4>
      </vt:variant>
      <vt:variant>
        <vt:i4>0</vt:i4>
      </vt:variant>
      <vt:variant>
        <vt:i4>5</vt:i4>
      </vt:variant>
      <vt:variant>
        <vt:lpwstr>http://www.oie.int/index.php?id=169&amp;L=0&amp;htmfile=glossaire.htm</vt:lpwstr>
      </vt:variant>
      <vt:variant>
        <vt:lpwstr>terme_aliment</vt:lpwstr>
      </vt:variant>
      <vt:variant>
        <vt:i4>5832811</vt:i4>
      </vt:variant>
      <vt:variant>
        <vt:i4>84</vt:i4>
      </vt:variant>
      <vt:variant>
        <vt:i4>0</vt:i4>
      </vt:variant>
      <vt:variant>
        <vt:i4>5</vt:i4>
      </vt:variant>
      <vt:variant>
        <vt:lpwstr>http://www.oie.int/index.php?id=169&amp;L=0&amp;htmfile=glossaire.htm</vt:lpwstr>
      </vt:variant>
      <vt:variant>
        <vt:lpwstr>terme_surveillance</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4259961</vt:i4>
      </vt:variant>
      <vt:variant>
        <vt:i4>78</vt:i4>
      </vt:variant>
      <vt:variant>
        <vt:i4>0</vt:i4>
      </vt:variant>
      <vt:variant>
        <vt:i4>5</vt:i4>
      </vt:variant>
      <vt:variant>
        <vt:lpwstr>http://www.oie.int/index.php?id=169&amp;L=0&amp;htmfile=glossaire.htm</vt:lpwstr>
      </vt:variant>
      <vt:variant>
        <vt:lpwstr>terme_compartiment</vt:lpwstr>
      </vt:variant>
      <vt:variant>
        <vt:i4>2359334</vt:i4>
      </vt:variant>
      <vt:variant>
        <vt:i4>75</vt:i4>
      </vt:variant>
      <vt:variant>
        <vt:i4>0</vt:i4>
      </vt:variant>
      <vt:variant>
        <vt:i4>5</vt:i4>
      </vt:variant>
      <vt:variant>
        <vt:lpwstr>http://www.oie.int/index.php?id=169&amp;L=0&amp;htmfile=glossaire.htm</vt:lpwstr>
      </vt:variant>
      <vt:variant>
        <vt:lpwstr>terme_zone_region</vt:lpwstr>
      </vt:variant>
      <vt:variant>
        <vt:i4>3473410</vt:i4>
      </vt:variant>
      <vt:variant>
        <vt:i4>72</vt:i4>
      </vt:variant>
      <vt:variant>
        <vt:i4>0</vt:i4>
      </vt:variant>
      <vt:variant>
        <vt:i4>5</vt:i4>
      </vt:variant>
      <vt:variant>
        <vt:lpwstr>http://www.oie.int/index.php?id=169&amp;L=0&amp;htmfile=glossaire.htm</vt:lpwstr>
      </vt:variant>
      <vt:variant>
        <vt:lpwstr>terme_cas</vt:lpwstr>
      </vt:variant>
      <vt:variant>
        <vt:i4>2686995</vt:i4>
      </vt:variant>
      <vt:variant>
        <vt:i4>69</vt:i4>
      </vt:variant>
      <vt:variant>
        <vt:i4>0</vt:i4>
      </vt:variant>
      <vt:variant>
        <vt:i4>5</vt:i4>
      </vt:variant>
      <vt:variant>
        <vt:lpwstr>http://www.oie.int/index.php?id=169&amp;L=0&amp;htmfile=glossaire.htm</vt:lpwstr>
      </vt:variant>
      <vt:variant>
        <vt:lpwstr>terme_cheptel</vt:lpwstr>
      </vt:variant>
      <vt:variant>
        <vt:i4>3866636</vt:i4>
      </vt:variant>
      <vt:variant>
        <vt:i4>66</vt:i4>
      </vt:variant>
      <vt:variant>
        <vt:i4>0</vt:i4>
      </vt:variant>
      <vt:variant>
        <vt:i4>5</vt:i4>
      </vt:variant>
      <vt:variant>
        <vt:lpwstr>http://www.oie.int/index.php?id=169&amp;L=0&amp;htmfile=glossaire.htm</vt:lpwstr>
      </vt:variant>
      <vt:variant>
        <vt:lpwstr>terme_aliment</vt:lpwstr>
      </vt:variant>
      <vt:variant>
        <vt:i4>3473410</vt:i4>
      </vt:variant>
      <vt:variant>
        <vt:i4>63</vt:i4>
      </vt:variant>
      <vt:variant>
        <vt:i4>0</vt:i4>
      </vt:variant>
      <vt:variant>
        <vt:i4>5</vt:i4>
      </vt:variant>
      <vt:variant>
        <vt:lpwstr>http://www.oie.int/index.php?id=169&amp;L=0&amp;htmfile=glossaire.htm</vt:lpwstr>
      </vt:variant>
      <vt:variant>
        <vt:lpwstr>terme_cas</vt:lpwstr>
      </vt:variant>
      <vt:variant>
        <vt:i4>3473410</vt:i4>
      </vt:variant>
      <vt:variant>
        <vt:i4>60</vt:i4>
      </vt:variant>
      <vt:variant>
        <vt:i4>0</vt:i4>
      </vt:variant>
      <vt:variant>
        <vt:i4>5</vt:i4>
      </vt:variant>
      <vt:variant>
        <vt:lpwstr>http://www.oie.int/index.php?id=169&amp;L=0&amp;htmfile=glossaire.htm</vt:lpwstr>
      </vt:variant>
      <vt:variant>
        <vt:lpwstr>terme_cas</vt:lpwstr>
      </vt:variant>
      <vt:variant>
        <vt:i4>3932168</vt:i4>
      </vt:variant>
      <vt:variant>
        <vt:i4>57</vt:i4>
      </vt:variant>
      <vt:variant>
        <vt:i4>0</vt:i4>
      </vt:variant>
      <vt:variant>
        <vt:i4>5</vt:i4>
      </vt:variant>
      <vt:variant>
        <vt:lpwstr>http://www.oie.int/index.php?id=169&amp;L=0&amp;htmfile=glossaire.htm</vt:lpwstr>
      </vt:variant>
      <vt:variant>
        <vt:lpwstr>terme_creton</vt:lpwstr>
      </vt:variant>
      <vt:variant>
        <vt:i4>5242964</vt:i4>
      </vt:variant>
      <vt:variant>
        <vt:i4>54</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51</vt:i4>
      </vt:variant>
      <vt:variant>
        <vt:i4>0</vt:i4>
      </vt:variant>
      <vt:variant>
        <vt:i4>5</vt:i4>
      </vt:variant>
      <vt:variant>
        <vt:lpwstr>http://www.oie.int/index.php?id=169&amp;L=0&amp;htmfile=chapitre_bse.htm</vt:lpwstr>
      </vt:variant>
      <vt:variant>
        <vt:lpwstr>article_bse.2.</vt:lpwstr>
      </vt:variant>
      <vt:variant>
        <vt:i4>3473410</vt:i4>
      </vt:variant>
      <vt:variant>
        <vt:i4>48</vt:i4>
      </vt:variant>
      <vt:variant>
        <vt:i4>0</vt:i4>
      </vt:variant>
      <vt:variant>
        <vt:i4>5</vt:i4>
      </vt:variant>
      <vt:variant>
        <vt:lpwstr>http://www.oie.int/index.php?id=169&amp;L=0&amp;htmfile=glossaire.htm</vt:lpwstr>
      </vt:variant>
      <vt:variant>
        <vt:lpwstr>terme_cas</vt:lpwstr>
      </vt:variant>
      <vt:variant>
        <vt:i4>3473410</vt:i4>
      </vt:variant>
      <vt:variant>
        <vt:i4>45</vt:i4>
      </vt:variant>
      <vt:variant>
        <vt:i4>0</vt:i4>
      </vt:variant>
      <vt:variant>
        <vt:i4>5</vt:i4>
      </vt:variant>
      <vt:variant>
        <vt:lpwstr>http://www.oie.int/index.php?id=169&amp;L=0&amp;htmfile=glossaire.htm</vt:lpwstr>
      </vt:variant>
      <vt:variant>
        <vt:lpwstr>terme_cas</vt:lpwstr>
      </vt:variant>
      <vt:variant>
        <vt:i4>3932168</vt:i4>
      </vt:variant>
      <vt:variant>
        <vt:i4>42</vt:i4>
      </vt:variant>
      <vt:variant>
        <vt:i4>0</vt:i4>
      </vt:variant>
      <vt:variant>
        <vt:i4>5</vt:i4>
      </vt:variant>
      <vt:variant>
        <vt:lpwstr>http://www.oie.int/index.php?id=169&amp;L=0&amp;htmfile=glossaire.htm</vt:lpwstr>
      </vt:variant>
      <vt:variant>
        <vt:lpwstr>terme_creton</vt:lpwstr>
      </vt:variant>
      <vt:variant>
        <vt:i4>5242964</vt:i4>
      </vt:variant>
      <vt:variant>
        <vt:i4>39</vt:i4>
      </vt:variant>
      <vt:variant>
        <vt:i4>0</vt:i4>
      </vt:variant>
      <vt:variant>
        <vt:i4>5</vt:i4>
      </vt:variant>
      <vt:variant>
        <vt:lpwstr>http://www.oie.int/index.php?id=169&amp;L=0&amp;htmfile=glossaire.htm</vt:lpwstr>
      </vt:variant>
      <vt:variant>
        <vt:lpwstr>terme_farines_de_viande_et_d_os</vt:lpwstr>
      </vt:variant>
      <vt:variant>
        <vt:i4>327764</vt:i4>
      </vt:variant>
      <vt:variant>
        <vt:i4>36</vt:i4>
      </vt:variant>
      <vt:variant>
        <vt:i4>0</vt:i4>
      </vt:variant>
      <vt:variant>
        <vt:i4>5</vt:i4>
      </vt:variant>
      <vt:variant>
        <vt:lpwstr>http://www.oie.int/index.php?id=169&amp;L=0&amp;htmfile=chapitre_bse.htm</vt:lpwstr>
      </vt:variant>
      <vt:variant>
        <vt:lpwstr>article_bse.2.</vt:lpwstr>
      </vt:variant>
      <vt:variant>
        <vt:i4>3473410</vt:i4>
      </vt:variant>
      <vt:variant>
        <vt:i4>33</vt:i4>
      </vt:variant>
      <vt:variant>
        <vt:i4>0</vt:i4>
      </vt:variant>
      <vt:variant>
        <vt:i4>5</vt:i4>
      </vt:variant>
      <vt:variant>
        <vt:lpwstr>http://www.oie.int/index.php?id=169&amp;L=0&amp;htmfile=glossaire.htm</vt:lpwstr>
      </vt:variant>
      <vt:variant>
        <vt:lpwstr>terme_cas</vt:lpwstr>
      </vt:variant>
      <vt:variant>
        <vt:i4>3473410</vt:i4>
      </vt:variant>
      <vt:variant>
        <vt:i4>30</vt:i4>
      </vt:variant>
      <vt:variant>
        <vt:i4>0</vt:i4>
      </vt:variant>
      <vt:variant>
        <vt:i4>5</vt:i4>
      </vt:variant>
      <vt:variant>
        <vt:lpwstr>http://www.oie.int/index.php?id=169&amp;L=0&amp;htmfile=glossaire.htm</vt:lpwstr>
      </vt:variant>
      <vt:variant>
        <vt:lpwstr>terme_cas</vt:lpwstr>
      </vt:variant>
      <vt:variant>
        <vt:i4>3473410</vt:i4>
      </vt:variant>
      <vt:variant>
        <vt:i4>27</vt:i4>
      </vt:variant>
      <vt:variant>
        <vt:i4>0</vt:i4>
      </vt:variant>
      <vt:variant>
        <vt:i4>5</vt:i4>
      </vt:variant>
      <vt:variant>
        <vt:lpwstr>http://www.oie.int/index.php?id=169&amp;L=0&amp;htmfile=glossaire.htm</vt:lpwstr>
      </vt:variant>
      <vt:variant>
        <vt:lpwstr>terme_cas</vt:lpwstr>
      </vt:variant>
      <vt:variant>
        <vt:i4>1638484</vt:i4>
      </vt:variant>
      <vt:variant>
        <vt:i4>24</vt:i4>
      </vt:variant>
      <vt:variant>
        <vt:i4>0</vt:i4>
      </vt:variant>
      <vt:variant>
        <vt:i4>5</vt:i4>
      </vt:variant>
      <vt:variant>
        <vt:lpwstr>http://www.oie.int/index.php?id=169&amp;L=0&amp;htmfile=chapitre_bse.htm</vt:lpwstr>
      </vt:variant>
      <vt:variant>
        <vt:lpwstr>article_bse.22.</vt:lpwstr>
      </vt:variant>
      <vt:variant>
        <vt:i4>1769556</vt:i4>
      </vt:variant>
      <vt:variant>
        <vt:i4>21</vt:i4>
      </vt:variant>
      <vt:variant>
        <vt:i4>0</vt:i4>
      </vt:variant>
      <vt:variant>
        <vt:i4>5</vt:i4>
      </vt:variant>
      <vt:variant>
        <vt:lpwstr>http://www.oie.int/index.php?id=169&amp;L=0&amp;htmfile=chapitre_bse.htm</vt:lpwstr>
      </vt:variant>
      <vt:variant>
        <vt:lpwstr>article_bse.20.</vt:lpwstr>
      </vt:variant>
      <vt:variant>
        <vt:i4>5832811</vt:i4>
      </vt:variant>
      <vt:variant>
        <vt:i4>18</vt:i4>
      </vt:variant>
      <vt:variant>
        <vt:i4>0</vt:i4>
      </vt:variant>
      <vt:variant>
        <vt:i4>5</vt:i4>
      </vt:variant>
      <vt:variant>
        <vt:lpwstr>http://www.oie.int/index.php?id=169&amp;L=0&amp;htmfile=glossaire.htm</vt:lpwstr>
      </vt:variant>
      <vt:variant>
        <vt:lpwstr>terme_surveillance</vt:lpwstr>
      </vt:variant>
      <vt:variant>
        <vt:i4>327764</vt:i4>
      </vt:variant>
      <vt:variant>
        <vt:i4>15</vt:i4>
      </vt:variant>
      <vt:variant>
        <vt:i4>0</vt:i4>
      </vt:variant>
      <vt:variant>
        <vt:i4>5</vt:i4>
      </vt:variant>
      <vt:variant>
        <vt:lpwstr>http://www.oie.int/index.php?id=169&amp;L=0&amp;htmfile=chapitre_bse.htm</vt:lpwstr>
      </vt:variant>
      <vt:variant>
        <vt:lpwstr>article_bse.2.</vt:lpwstr>
      </vt:variant>
      <vt:variant>
        <vt:i4>1376313</vt:i4>
      </vt:variant>
      <vt:variant>
        <vt:i4>12</vt:i4>
      </vt:variant>
      <vt:variant>
        <vt:i4>0</vt:i4>
      </vt:variant>
      <vt:variant>
        <vt:i4>5</vt:i4>
      </vt:variant>
      <vt:variant>
        <vt:lpwstr>http://www.oie.int/index.php?id=169&amp;L=0&amp;htmfile=glossaire.htm</vt:lpwstr>
      </vt:variant>
      <vt:variant>
        <vt:lpwstr>terme_appreciation_du_risque</vt:lpwstr>
      </vt:variant>
      <vt:variant>
        <vt:i4>4259961</vt:i4>
      </vt:variant>
      <vt:variant>
        <vt:i4>9</vt:i4>
      </vt:variant>
      <vt:variant>
        <vt:i4>0</vt:i4>
      </vt:variant>
      <vt:variant>
        <vt:i4>5</vt:i4>
      </vt:variant>
      <vt:variant>
        <vt:lpwstr>http://www.oie.int/index.php?id=169&amp;L=0&amp;htmfile=glossaire.htm</vt:lpwstr>
      </vt:variant>
      <vt:variant>
        <vt:lpwstr>terme_compartiment</vt:lpwstr>
      </vt:variant>
      <vt:variant>
        <vt:i4>2359334</vt:i4>
      </vt:variant>
      <vt:variant>
        <vt:i4>6</vt:i4>
      </vt:variant>
      <vt:variant>
        <vt:i4>0</vt:i4>
      </vt:variant>
      <vt:variant>
        <vt:i4>5</vt:i4>
      </vt:variant>
      <vt:variant>
        <vt:lpwstr>http://www.oie.int/index.php?id=169&amp;L=0&amp;htmfile=glossaire.htm</vt:lpwstr>
      </vt:variant>
      <vt:variant>
        <vt:lpwstr>terme_zone_region</vt:lpwstr>
      </vt:variant>
      <vt:variant>
        <vt:i4>2097169</vt:i4>
      </vt:variant>
      <vt:variant>
        <vt:i4>3</vt:i4>
      </vt:variant>
      <vt:variant>
        <vt:i4>0</vt:i4>
      </vt:variant>
      <vt:variant>
        <vt:i4>5</vt:i4>
      </vt:variant>
      <vt:variant>
        <vt:lpwstr>http://www.oie.int/index.php?id=169&amp;L=0&amp;htmfile=glossaire.htm</vt:lpwstr>
      </vt:variant>
      <vt:variant>
        <vt:lpwstr>terme_marchandise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4</cp:revision>
  <cp:lastPrinted>2014-08-28T13:22:00Z</cp:lastPrinted>
  <dcterms:created xsi:type="dcterms:W3CDTF">2020-10-15T13:34:00Z</dcterms:created>
  <dcterms:modified xsi:type="dcterms:W3CDTF">2020-10-15T14:30:00Z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0x01010066D7C5B1D926FD49B80E186C91C63696</vt:lpwstr>
  </property>
</Properties>
</file>