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F33" w14:textId="77777777" w:rsidR="006E04B8" w:rsidRPr="008D0DE5" w:rsidRDefault="006E04B8" w:rsidP="00640F0C">
      <w:pPr>
        <w:kinsoku w:val="0"/>
        <w:overflowPunct w:val="0"/>
        <w:spacing w:line="200" w:lineRule="exact"/>
        <w:rPr>
          <w:rFonts w:ascii="Arial" w:hAnsi="Arial" w:cs="Arial"/>
          <w:sz w:val="20"/>
        </w:rPr>
      </w:pPr>
      <w:bookmarkStart w:id="0" w:name="eltqToC"/>
      <w:bookmarkStart w:id="1" w:name="_Toc180987569"/>
      <w:r w:rsidRPr="008D0DE5">
        <w:rPr>
          <w:rFonts w:ascii="Arial" w:hAnsi="Arial" w:cs="Arial"/>
          <w:sz w:val="20"/>
        </w:rPr>
        <w:t>SRR-SEA/COS2021/1</w:t>
      </w:r>
    </w:p>
    <w:p w14:paraId="204C523C" w14:textId="77777777" w:rsidR="006E04B8" w:rsidRDefault="006E04B8" w:rsidP="006E04B8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2AFB7EF2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0D41D7C5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31FF497A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b/>
          <w:bCs/>
          <w:spacing w:val="-1"/>
          <w:sz w:val="36"/>
          <w:szCs w:val="36"/>
        </w:rPr>
      </w:pPr>
    </w:p>
    <w:p w14:paraId="29B2ADE8" w14:textId="77777777" w:rsidR="006E04B8" w:rsidRDefault="006E04B8" w:rsidP="006E04B8">
      <w:pPr>
        <w:kinsoku w:val="0"/>
        <w:overflowPunct w:val="0"/>
        <w:spacing w:before="54"/>
        <w:ind w:left="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-1"/>
          <w:sz w:val="36"/>
          <w:szCs w:val="36"/>
        </w:rPr>
        <w:t>Consultation of suppliers</w:t>
      </w:r>
    </w:p>
    <w:p w14:paraId="46C655ED" w14:textId="77777777" w:rsidR="006E04B8" w:rsidRDefault="006E04B8" w:rsidP="006E04B8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14:paraId="41DB4B3A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14E1B9A7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329BFD62" w14:textId="77777777" w:rsidR="006E04B8" w:rsidRDefault="006E04B8" w:rsidP="006E04B8">
      <w:pPr>
        <w:kinsoku w:val="0"/>
        <w:overflowPunct w:val="0"/>
        <w:spacing w:line="200" w:lineRule="exact"/>
        <w:rPr>
          <w:sz w:val="20"/>
        </w:rPr>
      </w:pPr>
    </w:p>
    <w:p w14:paraId="2554578B" w14:textId="7C827830" w:rsidR="006E04B8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  <w:r w:rsidRPr="003C560D">
        <w:rPr>
          <w:rFonts w:ascii="Arial" w:hAnsi="Arial" w:cs="Arial"/>
          <w:b/>
          <w:bCs/>
          <w:spacing w:val="-1"/>
        </w:rPr>
        <w:t xml:space="preserve">DEVELOP DIGITAL </w:t>
      </w:r>
      <w:r>
        <w:rPr>
          <w:rFonts w:ascii="Arial" w:hAnsi="Arial" w:cs="Arial"/>
          <w:b/>
          <w:bCs/>
          <w:spacing w:val="-1"/>
        </w:rPr>
        <w:t>FOOT AND MOUTH DISEASE (</w:t>
      </w:r>
      <w:r w:rsidRPr="003C560D">
        <w:rPr>
          <w:rFonts w:ascii="Arial" w:hAnsi="Arial" w:cs="Arial"/>
          <w:b/>
          <w:bCs/>
          <w:spacing w:val="-1"/>
        </w:rPr>
        <w:t>FMD</w:t>
      </w:r>
      <w:r>
        <w:rPr>
          <w:rFonts w:ascii="Arial" w:hAnsi="Arial" w:cs="Arial"/>
          <w:b/>
          <w:bCs/>
          <w:spacing w:val="-1"/>
        </w:rPr>
        <w:t xml:space="preserve">) </w:t>
      </w:r>
      <w:r w:rsidRPr="003C560D">
        <w:rPr>
          <w:rFonts w:ascii="Arial" w:hAnsi="Arial" w:cs="Arial"/>
          <w:b/>
          <w:bCs/>
          <w:spacing w:val="-1"/>
        </w:rPr>
        <w:t>A</w:t>
      </w:r>
      <w:r w:rsidRPr="003C560D">
        <w:rPr>
          <w:rFonts w:ascii="Arial" w:hAnsi="Arial" w:cs="Arial"/>
          <w:b/>
          <w:bCs/>
        </w:rPr>
        <w:t>W</w:t>
      </w:r>
      <w:r w:rsidRPr="003C560D">
        <w:rPr>
          <w:rFonts w:ascii="Arial" w:hAnsi="Arial" w:cs="Arial"/>
          <w:b/>
          <w:bCs/>
          <w:spacing w:val="-2"/>
        </w:rPr>
        <w:t>A</w:t>
      </w:r>
      <w:r w:rsidRPr="003C560D">
        <w:rPr>
          <w:rFonts w:ascii="Arial" w:hAnsi="Arial" w:cs="Arial"/>
          <w:b/>
          <w:bCs/>
        </w:rPr>
        <w:t>RE</w:t>
      </w:r>
      <w:r w:rsidRPr="003C560D">
        <w:rPr>
          <w:rFonts w:ascii="Arial" w:hAnsi="Arial" w:cs="Arial"/>
          <w:b/>
          <w:bCs/>
          <w:spacing w:val="-2"/>
        </w:rPr>
        <w:t>N</w:t>
      </w:r>
      <w:r w:rsidRPr="003C560D">
        <w:rPr>
          <w:rFonts w:ascii="Arial" w:hAnsi="Arial" w:cs="Arial"/>
          <w:b/>
          <w:bCs/>
        </w:rPr>
        <w:t>E</w:t>
      </w:r>
      <w:r w:rsidRPr="003C560D">
        <w:rPr>
          <w:rFonts w:ascii="Arial" w:hAnsi="Arial" w:cs="Arial"/>
          <w:b/>
          <w:bCs/>
          <w:spacing w:val="1"/>
        </w:rPr>
        <w:t>S</w:t>
      </w:r>
      <w:r w:rsidRPr="003C560D">
        <w:rPr>
          <w:rFonts w:ascii="Arial" w:hAnsi="Arial" w:cs="Arial"/>
          <w:b/>
          <w:bCs/>
        </w:rPr>
        <w:t xml:space="preserve">S AND ADVOCACY TOOLS </w:t>
      </w:r>
    </w:p>
    <w:p w14:paraId="7A1CF6D3" w14:textId="43ECD65F" w:rsidR="00A95AC0" w:rsidRPr="00A95AC0" w:rsidRDefault="00A95AC0" w:rsidP="00640F0C">
      <w:pPr>
        <w:kinsoku w:val="0"/>
        <w:overflowPunct w:val="0"/>
        <w:spacing w:after="0" w:line="345" w:lineRule="auto"/>
        <w:ind w:left="630" w:right="1"/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Lot 1 </w:t>
      </w:r>
      <w:r w:rsidRPr="00A95AC0">
        <w:rPr>
          <w:rFonts w:ascii="Arial" w:hAnsi="Arial" w:cs="Arial"/>
          <w:b/>
          <w:bCs/>
        </w:rPr>
        <w:t xml:space="preserve">: </w:t>
      </w:r>
      <w:r w:rsidRPr="00640F0C">
        <w:rPr>
          <w:b/>
          <w:bCs/>
        </w:rPr>
        <w:t>Review and digitalisation of existing FMD communication materials</w:t>
      </w:r>
      <w:r w:rsidR="00E467F4">
        <w:rPr>
          <w:b/>
          <w:bCs/>
        </w:rPr>
        <w:br/>
      </w:r>
      <w:r w:rsidRPr="00640F0C">
        <w:rPr>
          <w:b/>
          <w:bCs/>
        </w:rPr>
        <w:t>(including posters, leaflets, brochures, checklists) accessible online</w:t>
      </w:r>
    </w:p>
    <w:p w14:paraId="3449B350" w14:textId="4435F104" w:rsidR="00A95AC0" w:rsidRPr="00640F0C" w:rsidRDefault="00A95AC0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  <w:lang w:val="en-US"/>
        </w:rPr>
      </w:pPr>
    </w:p>
    <w:p w14:paraId="53941C43" w14:textId="1BC571BF" w:rsidR="006F108F" w:rsidRPr="006F108F" w:rsidRDefault="006F108F" w:rsidP="006F108F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  <w:r w:rsidRPr="006F108F">
        <w:rPr>
          <w:rFonts w:ascii="Arial" w:hAnsi="Arial" w:cs="Arial"/>
          <w:b/>
          <w:bCs/>
        </w:rPr>
        <w:t xml:space="preserve">Annex </w:t>
      </w:r>
      <w:r w:rsidR="00390DCC">
        <w:rPr>
          <w:rFonts w:ascii="Arial" w:hAnsi="Arial" w:cs="Arial"/>
          <w:b/>
          <w:bCs/>
        </w:rPr>
        <w:t>2</w:t>
      </w:r>
      <w:r w:rsidRPr="006F108F">
        <w:rPr>
          <w:rFonts w:ascii="Arial" w:hAnsi="Arial" w:cs="Arial"/>
          <w:b/>
          <w:bCs/>
        </w:rPr>
        <w:t xml:space="preserve"> a.</w:t>
      </w:r>
      <w:r w:rsidRPr="006F108F">
        <w:rPr>
          <w:rFonts w:ascii="Arial" w:hAnsi="Arial" w:cs="Arial"/>
          <w:b/>
          <w:bCs/>
        </w:rPr>
        <w:br/>
        <w:t>(to be returned as Financial offer</w:t>
      </w:r>
      <w:r w:rsidR="00E467F4">
        <w:rPr>
          <w:rFonts w:ascii="Arial" w:hAnsi="Arial" w:cs="Arial"/>
          <w:b/>
          <w:bCs/>
        </w:rPr>
        <w:t xml:space="preserve"> for the lot 1</w:t>
      </w:r>
      <w:r w:rsidRPr="006F108F">
        <w:rPr>
          <w:rFonts w:ascii="Arial" w:hAnsi="Arial" w:cs="Arial"/>
          <w:b/>
          <w:bCs/>
        </w:rPr>
        <w:t>)</w:t>
      </w:r>
    </w:p>
    <w:p w14:paraId="2FAF3927" w14:textId="77777777" w:rsidR="006E04B8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</w:p>
    <w:p w14:paraId="095A4705" w14:textId="77777777" w:rsidR="006E04B8" w:rsidRPr="003C560D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  <w:b/>
          <w:bCs/>
        </w:rPr>
      </w:pPr>
    </w:p>
    <w:p w14:paraId="67632E8E" w14:textId="77777777" w:rsidR="006E04B8" w:rsidRPr="003C560D" w:rsidRDefault="006E04B8" w:rsidP="006E04B8">
      <w:pPr>
        <w:kinsoku w:val="0"/>
        <w:overflowPunct w:val="0"/>
        <w:spacing w:line="345" w:lineRule="auto"/>
        <w:ind w:left="896" w:right="874" w:hanging="3"/>
        <w:jc w:val="center"/>
        <w:rPr>
          <w:rFonts w:ascii="Arial" w:hAnsi="Arial" w:cs="Arial"/>
        </w:rPr>
      </w:pPr>
      <w:r w:rsidRPr="003C560D">
        <w:rPr>
          <w:rFonts w:ascii="Arial" w:hAnsi="Arial" w:cs="Arial"/>
          <w:b/>
          <w:bCs/>
          <w:spacing w:val="-2"/>
        </w:rPr>
        <w:t>W</w:t>
      </w:r>
      <w:r w:rsidRPr="003C560D">
        <w:rPr>
          <w:rFonts w:ascii="Arial" w:hAnsi="Arial" w:cs="Arial"/>
          <w:b/>
          <w:bCs/>
        </w:rPr>
        <w:t>O</w:t>
      </w:r>
      <w:r w:rsidRPr="003C560D">
        <w:rPr>
          <w:rFonts w:ascii="Arial" w:hAnsi="Arial" w:cs="Arial"/>
          <w:b/>
          <w:bCs/>
          <w:spacing w:val="-2"/>
        </w:rPr>
        <w:t>R</w:t>
      </w:r>
      <w:r w:rsidRPr="003C560D">
        <w:rPr>
          <w:rFonts w:ascii="Arial" w:hAnsi="Arial" w:cs="Arial"/>
          <w:b/>
          <w:bCs/>
        </w:rPr>
        <w:t>LD OR</w:t>
      </w:r>
      <w:r w:rsidRPr="003C560D">
        <w:rPr>
          <w:rFonts w:ascii="Arial" w:hAnsi="Arial" w:cs="Arial"/>
          <w:b/>
          <w:bCs/>
          <w:spacing w:val="-2"/>
        </w:rPr>
        <w:t>G</w:t>
      </w:r>
      <w:r w:rsidRPr="003C560D">
        <w:rPr>
          <w:rFonts w:ascii="Arial" w:hAnsi="Arial" w:cs="Arial"/>
          <w:b/>
          <w:bCs/>
        </w:rPr>
        <w:t>AN</w:t>
      </w:r>
      <w:r w:rsidRPr="003C560D">
        <w:rPr>
          <w:rFonts w:ascii="Arial" w:hAnsi="Arial" w:cs="Arial"/>
          <w:b/>
          <w:bCs/>
          <w:spacing w:val="1"/>
        </w:rPr>
        <w:t>I</w:t>
      </w:r>
      <w:r w:rsidRPr="003C560D">
        <w:rPr>
          <w:rFonts w:ascii="Arial" w:hAnsi="Arial" w:cs="Arial"/>
          <w:b/>
          <w:bCs/>
        </w:rPr>
        <w:t>S</w:t>
      </w:r>
      <w:r w:rsidRPr="003C560D">
        <w:rPr>
          <w:rFonts w:ascii="Arial" w:hAnsi="Arial" w:cs="Arial"/>
          <w:b/>
          <w:bCs/>
          <w:spacing w:val="-3"/>
        </w:rPr>
        <w:t>A</w:t>
      </w:r>
      <w:r w:rsidRPr="003C560D">
        <w:rPr>
          <w:rFonts w:ascii="Arial" w:hAnsi="Arial" w:cs="Arial"/>
          <w:b/>
          <w:bCs/>
          <w:spacing w:val="2"/>
        </w:rPr>
        <w:t>T</w:t>
      </w:r>
      <w:r w:rsidRPr="003C560D">
        <w:rPr>
          <w:rFonts w:ascii="Arial" w:hAnsi="Arial" w:cs="Arial"/>
          <w:b/>
          <w:bCs/>
        </w:rPr>
        <w:t>ION</w:t>
      </w:r>
      <w:r w:rsidRPr="003C560D">
        <w:rPr>
          <w:rFonts w:ascii="Arial" w:hAnsi="Arial" w:cs="Arial"/>
          <w:b/>
          <w:bCs/>
          <w:spacing w:val="-2"/>
        </w:rPr>
        <w:t xml:space="preserve"> </w:t>
      </w:r>
      <w:r w:rsidRPr="003C560D">
        <w:rPr>
          <w:rFonts w:ascii="Arial" w:hAnsi="Arial" w:cs="Arial"/>
          <w:b/>
          <w:bCs/>
        </w:rPr>
        <w:t>FOR</w:t>
      </w:r>
      <w:r w:rsidRPr="003C560D">
        <w:rPr>
          <w:rFonts w:ascii="Arial" w:hAnsi="Arial" w:cs="Arial"/>
          <w:b/>
          <w:bCs/>
          <w:spacing w:val="1"/>
        </w:rPr>
        <w:t xml:space="preserve"> </w:t>
      </w:r>
      <w:r w:rsidRPr="003C560D">
        <w:rPr>
          <w:rFonts w:ascii="Arial" w:hAnsi="Arial" w:cs="Arial"/>
          <w:b/>
          <w:bCs/>
          <w:spacing w:val="-1"/>
        </w:rPr>
        <w:t>A</w:t>
      </w:r>
      <w:r w:rsidRPr="003C560D">
        <w:rPr>
          <w:rFonts w:ascii="Arial" w:hAnsi="Arial" w:cs="Arial"/>
          <w:b/>
          <w:bCs/>
        </w:rPr>
        <w:t xml:space="preserve">NIMAL </w:t>
      </w:r>
      <w:r w:rsidRPr="003C560D">
        <w:rPr>
          <w:rFonts w:ascii="Arial" w:hAnsi="Arial" w:cs="Arial"/>
          <w:b/>
          <w:bCs/>
          <w:spacing w:val="-1"/>
        </w:rPr>
        <w:t>H</w:t>
      </w:r>
      <w:r w:rsidRPr="003C560D">
        <w:rPr>
          <w:rFonts w:ascii="Arial" w:hAnsi="Arial" w:cs="Arial"/>
          <w:b/>
          <w:bCs/>
        </w:rPr>
        <w:t>EA</w:t>
      </w:r>
      <w:r w:rsidRPr="003C560D">
        <w:rPr>
          <w:rFonts w:ascii="Arial" w:hAnsi="Arial" w:cs="Arial"/>
          <w:b/>
          <w:bCs/>
          <w:spacing w:val="-3"/>
        </w:rPr>
        <w:t>L</w:t>
      </w:r>
      <w:r w:rsidRPr="003C560D">
        <w:rPr>
          <w:rFonts w:ascii="Arial" w:hAnsi="Arial" w:cs="Arial"/>
          <w:b/>
          <w:bCs/>
          <w:spacing w:val="2"/>
        </w:rPr>
        <w:t>T</w:t>
      </w:r>
      <w:r w:rsidRPr="003C560D">
        <w:rPr>
          <w:rFonts w:ascii="Arial" w:hAnsi="Arial" w:cs="Arial"/>
          <w:b/>
          <w:bCs/>
        </w:rPr>
        <w:t xml:space="preserve">H </w:t>
      </w:r>
      <w:r w:rsidRPr="003C560D">
        <w:rPr>
          <w:rFonts w:ascii="Arial" w:hAnsi="Arial" w:cs="Arial"/>
          <w:b/>
          <w:bCs/>
          <w:spacing w:val="-3"/>
        </w:rPr>
        <w:t>(</w:t>
      </w:r>
      <w:r w:rsidRPr="003C560D">
        <w:rPr>
          <w:rFonts w:ascii="Arial" w:hAnsi="Arial" w:cs="Arial"/>
          <w:b/>
          <w:bCs/>
        </w:rPr>
        <w:t>O</w:t>
      </w:r>
      <w:r w:rsidRPr="003C560D">
        <w:rPr>
          <w:rFonts w:ascii="Arial" w:hAnsi="Arial" w:cs="Arial"/>
          <w:b/>
          <w:bCs/>
          <w:spacing w:val="1"/>
        </w:rPr>
        <w:t>I</w:t>
      </w:r>
      <w:r w:rsidRPr="003C560D">
        <w:rPr>
          <w:rFonts w:ascii="Arial" w:hAnsi="Arial" w:cs="Arial"/>
          <w:b/>
          <w:bCs/>
        </w:rPr>
        <w:t>E)</w:t>
      </w:r>
    </w:p>
    <w:p w14:paraId="62FDF013" w14:textId="77777777" w:rsidR="006E04B8" w:rsidRPr="008D0DE5" w:rsidRDefault="006E04B8" w:rsidP="006E04B8">
      <w:pPr>
        <w:kinsoku w:val="0"/>
        <w:overflowPunct w:val="0"/>
        <w:spacing w:before="8" w:line="190" w:lineRule="exact"/>
        <w:rPr>
          <w:sz w:val="18"/>
          <w:szCs w:val="18"/>
        </w:rPr>
      </w:pPr>
    </w:p>
    <w:p w14:paraId="42EFF7B9" w14:textId="77777777" w:rsidR="006E04B8" w:rsidRPr="008D0DE5" w:rsidRDefault="006E04B8" w:rsidP="006E04B8">
      <w:pPr>
        <w:kinsoku w:val="0"/>
        <w:overflowPunct w:val="0"/>
        <w:spacing w:line="200" w:lineRule="exact"/>
        <w:rPr>
          <w:sz w:val="18"/>
          <w:szCs w:val="18"/>
        </w:rPr>
      </w:pPr>
    </w:p>
    <w:p w14:paraId="508EBC90" w14:textId="77777777" w:rsidR="002D1EF8" w:rsidRDefault="006E04B8" w:rsidP="006E04B8">
      <w:pPr>
        <w:pStyle w:val="Titre"/>
        <w:rPr>
          <w:color w:val="FF0000"/>
          <w:sz w:val="24"/>
          <w:szCs w:val="28"/>
        </w:rPr>
      </w:pPr>
      <w:r w:rsidRPr="008D0DE5">
        <w:rPr>
          <w:color w:val="FF0000"/>
        </w:rPr>
        <w:t xml:space="preserve">deadline to submit </w:t>
      </w:r>
      <w:r>
        <w:rPr>
          <w:color w:val="FF0000"/>
        </w:rPr>
        <w:t>tenders</w:t>
      </w:r>
      <w:r w:rsidRPr="008D0DE5">
        <w:rPr>
          <w:color w:val="FF0000"/>
        </w:rPr>
        <w:t>:</w:t>
      </w:r>
      <w:r w:rsidRPr="008D0DE5">
        <w:rPr>
          <w:color w:val="FF0000"/>
          <w:sz w:val="24"/>
          <w:szCs w:val="28"/>
        </w:rPr>
        <w:t xml:space="preserve"> </w:t>
      </w:r>
    </w:p>
    <w:p w14:paraId="19D5B876" w14:textId="7AD00F27" w:rsidR="002D1EF8" w:rsidRDefault="00A74146" w:rsidP="006E04B8">
      <w:pPr>
        <w:pStyle w:val="Titre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>8</w:t>
      </w:r>
      <w:r w:rsidR="00A22EA1" w:rsidRPr="002D1EF8">
        <w:rPr>
          <w:color w:val="FF0000"/>
          <w:sz w:val="28"/>
          <w:szCs w:val="32"/>
        </w:rPr>
        <w:t xml:space="preserve"> </w:t>
      </w:r>
      <w:r w:rsidR="002D1EF8" w:rsidRPr="002D1EF8">
        <w:rPr>
          <w:color w:val="FF0000"/>
          <w:sz w:val="28"/>
          <w:szCs w:val="32"/>
        </w:rPr>
        <w:t>December</w:t>
      </w:r>
      <w:r w:rsidR="00A22EA1" w:rsidRPr="002D1EF8">
        <w:rPr>
          <w:color w:val="FF0000"/>
          <w:sz w:val="28"/>
          <w:szCs w:val="32"/>
        </w:rPr>
        <w:t xml:space="preserve"> 2021 </w:t>
      </w:r>
      <w:r w:rsidR="006E04B8" w:rsidRPr="008D0DE5">
        <w:rPr>
          <w:color w:val="FF0000"/>
          <w:sz w:val="28"/>
          <w:szCs w:val="32"/>
        </w:rPr>
        <w:t xml:space="preserve"> - </w:t>
      </w:r>
    </w:p>
    <w:p w14:paraId="11126D23" w14:textId="1FD7188E" w:rsidR="006E04B8" w:rsidRPr="008D0DE5" w:rsidRDefault="006E04B8" w:rsidP="006E04B8">
      <w:pPr>
        <w:pStyle w:val="Titre"/>
        <w:rPr>
          <w:color w:val="FF0000"/>
          <w:sz w:val="48"/>
          <w:szCs w:val="52"/>
        </w:rPr>
      </w:pPr>
      <w:r w:rsidRPr="008D0DE5">
        <w:rPr>
          <w:color w:val="FF0000"/>
          <w:sz w:val="28"/>
          <w:szCs w:val="32"/>
        </w:rPr>
        <w:t>(</w:t>
      </w:r>
      <w:r w:rsidR="00A22EA1">
        <w:rPr>
          <w:color w:val="FF0000"/>
          <w:sz w:val="28"/>
          <w:szCs w:val="32"/>
        </w:rPr>
        <w:t xml:space="preserve"> 6 PM </w:t>
      </w:r>
      <w:r w:rsidRPr="008D0DE5">
        <w:rPr>
          <w:color w:val="FF0000"/>
          <w:sz w:val="28"/>
          <w:szCs w:val="32"/>
        </w:rPr>
        <w:t xml:space="preserve"> </w:t>
      </w:r>
      <w:r w:rsidRPr="008D0DE5">
        <w:rPr>
          <w:bCs/>
          <w:color w:val="FF0000"/>
          <w:sz w:val="28"/>
          <w:szCs w:val="32"/>
          <w:lang w:val="en-US"/>
        </w:rPr>
        <w:t>Bangkok local time)</w:t>
      </w:r>
    </w:p>
    <w:p w14:paraId="3D1CE0CA" w14:textId="17E87D94" w:rsidR="00F81607" w:rsidRDefault="00F81607" w:rsidP="00F81607"/>
    <w:p w14:paraId="30885B41" w14:textId="52C422F0" w:rsidR="00F81607" w:rsidRPr="00CE6776" w:rsidRDefault="00F81607" w:rsidP="00CE6776"/>
    <w:p w14:paraId="023B92EB" w14:textId="427FE0C4" w:rsidR="00BA7EF8" w:rsidRDefault="00BA7EF8" w:rsidP="00BA7EF8"/>
    <w:p w14:paraId="3EDE9D2A" w14:textId="7D403C8E" w:rsidR="00BA7EF8" w:rsidRDefault="00BA7EF8" w:rsidP="00BA7EF8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CE6776" w:rsidRDefault="00BA7EF8" w:rsidP="00CE6776"/>
    <w:p w14:paraId="3C644444" w14:textId="77777777" w:rsidR="00983835" w:rsidRDefault="00983835" w:rsidP="0066499A">
      <w:pPr>
        <w:pStyle w:val="Texte"/>
      </w:pPr>
    </w:p>
    <w:p w14:paraId="089D8477" w14:textId="57E2388E" w:rsidR="001E5075" w:rsidRPr="00CE6776" w:rsidRDefault="00983835" w:rsidP="006F18A8">
      <w:pPr>
        <w:pStyle w:val="Texte"/>
        <w:rPr>
          <w:b/>
          <w:bCs/>
          <w:sz w:val="28"/>
          <w:szCs w:val="32"/>
        </w:rPr>
      </w:pPr>
      <w:r>
        <w:br w:type="page"/>
      </w:r>
      <w:bookmarkEnd w:id="0"/>
      <w:bookmarkEnd w:id="1"/>
      <w:r w:rsidR="00FB0E16" w:rsidRPr="00CE6776">
        <w:rPr>
          <w:b/>
          <w:bCs/>
          <w:sz w:val="28"/>
          <w:szCs w:val="32"/>
        </w:rPr>
        <w:lastRenderedPageBreak/>
        <w:t>Currency</w:t>
      </w:r>
      <w:r w:rsidR="00E467F4">
        <w:rPr>
          <w:b/>
          <w:bCs/>
          <w:sz w:val="28"/>
          <w:szCs w:val="32"/>
        </w:rPr>
        <w:t xml:space="preserve">: </w:t>
      </w:r>
      <w:r w:rsidR="0040145C">
        <w:rPr>
          <w:b/>
          <w:bCs/>
          <w:sz w:val="28"/>
          <w:szCs w:val="32"/>
        </w:rPr>
        <w:t>USD</w:t>
      </w:r>
      <w:r w:rsidR="00E467F4">
        <w:rPr>
          <w:b/>
          <w:bCs/>
          <w:sz w:val="28"/>
          <w:szCs w:val="32"/>
        </w:rPr>
        <w:t xml:space="preserve"> </w:t>
      </w:r>
    </w:p>
    <w:p w14:paraId="36F2E739" w14:textId="77777777" w:rsidR="00BB20B1" w:rsidRDefault="00BB20B1" w:rsidP="006F18A8">
      <w:pPr>
        <w:pStyle w:val="Texte"/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7104"/>
        <w:gridCol w:w="2530"/>
      </w:tblGrid>
      <w:tr w:rsidR="00D60F5F" w:rsidRPr="00E05AC2" w14:paraId="70335B00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E8AA24" w14:textId="4F9C4104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Deliverables 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CD41B97" w14:textId="688E9E6D" w:rsidR="00D60F5F" w:rsidRPr="00640F0C" w:rsidRDefault="00C21336" w:rsidP="00640F0C">
            <w:pPr>
              <w:pStyle w:val="Corpsdetexte"/>
              <w:kinsoku w:val="0"/>
              <w:overflowPunct w:val="0"/>
              <w:ind w:right="139"/>
            </w:pPr>
            <w:r>
              <w:rPr>
                <w:rFonts w:ascii="Arial" w:hAnsi="Arial" w:cs="Arial"/>
                <w:b/>
                <w:bCs/>
                <w:sz w:val="20"/>
                <w:lang w:eastAsia="en-GB"/>
              </w:rPr>
              <w:t>Cost</w:t>
            </w:r>
            <w:r w:rsidR="00D60F5F" w:rsidRPr="00E05AC2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</w:t>
            </w:r>
            <w:r w:rsidR="0040145C">
              <w:rPr>
                <w:rFonts w:ascii="Arial" w:hAnsi="Arial" w:cs="Arial"/>
                <w:b/>
                <w:bCs/>
                <w:sz w:val="20"/>
                <w:lang w:eastAsia="en-GB"/>
              </w:rPr>
              <w:t>USD</w:t>
            </w:r>
            <w:r w:rsidR="00C90356" w:rsidRPr="00C90356">
              <w:rPr>
                <w:rFonts w:ascii="Arial" w:hAnsi="Arial" w:cs="Arial"/>
                <w:b/>
                <w:bCs/>
                <w:sz w:val="20"/>
                <w:lang w:eastAsia="en-GB"/>
              </w:rPr>
              <w:t xml:space="preserve"> (quoted free of all duties, taxes and other charges, VAT.)</w:t>
            </w:r>
            <w:r w:rsidR="000162AD" w:rsidRPr="00CE6776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t xml:space="preserve"> </w:t>
            </w:r>
            <w:r w:rsidR="000162AD" w:rsidRPr="00CE6776">
              <w:rPr>
                <w:rStyle w:val="Appelnotedebasdep"/>
                <w:b/>
                <w:bCs/>
                <w:color w:val="FF0000"/>
                <w:sz w:val="28"/>
                <w:szCs w:val="32"/>
              </w:rPr>
              <w:footnoteRef/>
            </w:r>
          </w:p>
        </w:tc>
      </w:tr>
      <w:tr w:rsidR="00D60F5F" w:rsidRPr="00E05AC2" w14:paraId="030CAF04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2CEA6" w14:textId="1A52BF1E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sz w:val="20"/>
              </w:rPr>
              <w:t>1. Review existing communication materials (billboard, brochure, mobile flip chart</w:t>
            </w:r>
            <w:r>
              <w:rPr>
                <w:rFonts w:ascii="Arial" w:hAnsi="Arial" w:cs="Arial"/>
                <w:sz w:val="20"/>
              </w:rPr>
              <w:t>,</w:t>
            </w:r>
            <w:r w:rsidRPr="00E05AC2">
              <w:rPr>
                <w:rFonts w:ascii="Arial" w:hAnsi="Arial" w:cs="Arial"/>
                <w:sz w:val="20"/>
              </w:rPr>
              <w:t xml:space="preserve"> and posters) key messages, images, and design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0C2F">
              <w:rPr>
                <w:rFonts w:ascii="Arial" w:hAnsi="Arial" w:cs="Arial"/>
                <w:sz w:val="20"/>
              </w:rPr>
              <w:t>(Refer to Annex 4)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E576D" w14:textId="07C19DF6" w:rsidR="00D60F5F" w:rsidRPr="00E05AC2" w:rsidRDefault="0040145C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lang w:eastAsia="en-GB"/>
              </w:rPr>
              <w:t>USD</w:t>
            </w:r>
            <w:r w:rsidR="00C90356">
              <w:rPr>
                <w:rFonts w:ascii="Arial" w:hAnsi="Arial" w:cs="Arial"/>
                <w:bCs/>
                <w:sz w:val="20"/>
                <w:lang w:eastAsia="en-GB"/>
              </w:rPr>
              <w:t xml:space="preserve"> </w:t>
            </w:r>
            <w:r w:rsidR="00532132">
              <w:rPr>
                <w:rFonts w:ascii="Arial" w:hAnsi="Arial" w:cs="Arial"/>
                <w:bCs/>
                <w:sz w:val="20"/>
                <w:lang w:eastAsia="en-GB"/>
              </w:rPr>
              <w:t>…</w:t>
            </w:r>
          </w:p>
        </w:tc>
      </w:tr>
      <w:tr w:rsidR="00D60F5F" w:rsidRPr="00E05AC2" w14:paraId="46CA1C94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2EBB2" w14:textId="6CA98647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en-GB"/>
              </w:rPr>
            </w:pPr>
            <w:r w:rsidRPr="00E05AC2">
              <w:rPr>
                <w:rFonts w:ascii="Arial" w:hAnsi="Arial" w:cs="Arial"/>
                <w:sz w:val="20"/>
              </w:rPr>
              <w:t xml:space="preserve">2. </w:t>
            </w:r>
            <w:r>
              <w:rPr>
                <w:rFonts w:ascii="Arial" w:hAnsi="Arial" w:cs="Arial"/>
                <w:sz w:val="20"/>
              </w:rPr>
              <w:t xml:space="preserve">Review the list of existing products to be digitalised and an </w:t>
            </w:r>
            <w:r w:rsidRPr="00E05AC2">
              <w:rPr>
                <w:rFonts w:ascii="Arial" w:hAnsi="Arial" w:cs="Arial"/>
                <w:sz w:val="20"/>
              </w:rPr>
              <w:t>updated layout, content (with addition of appropriate images sketches, infographics) and appropriate format which can be easily accessed on mobile devices and digital platforms.</w:t>
            </w:r>
            <w:r>
              <w:rPr>
                <w:rFonts w:ascii="Arial" w:hAnsi="Arial" w:cs="Arial"/>
                <w:sz w:val="20"/>
              </w:rPr>
              <w:t xml:space="preserve"> (Refer to Annex </w:t>
            </w:r>
            <w:r w:rsidR="006E0C2F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8CAD5" w14:textId="2C78179B" w:rsidR="00D60F5F" w:rsidRPr="00E05AC2" w:rsidRDefault="0040145C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C90356">
              <w:rPr>
                <w:rFonts w:ascii="Arial" w:hAnsi="Arial" w:cs="Arial"/>
                <w:bCs/>
                <w:sz w:val="20"/>
                <w:lang w:eastAsia="ja-JP"/>
              </w:rPr>
              <w:t xml:space="preserve"> </w:t>
            </w:r>
            <w:r w:rsidR="00532132">
              <w:rPr>
                <w:rFonts w:ascii="Arial" w:hAnsi="Arial" w:cs="Arial"/>
                <w:bCs/>
                <w:sz w:val="20"/>
                <w:lang w:eastAsia="ja-JP"/>
              </w:rPr>
              <w:t>…</w:t>
            </w:r>
          </w:p>
        </w:tc>
      </w:tr>
      <w:tr w:rsidR="00D60F5F" w:rsidRPr="00E05AC2" w14:paraId="459742E7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73361" w14:textId="77777777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  <w:lang w:eastAsia="ja-JP"/>
              </w:rPr>
              <w:t xml:space="preserve">3. Update the communication materials based on the feedbacks from OIE technical and communication team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AF35E" w14:textId="14DAFAE7" w:rsidR="00D60F5F" w:rsidRPr="00E05AC2" w:rsidRDefault="0040145C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C90356">
              <w:rPr>
                <w:rFonts w:ascii="Arial" w:hAnsi="Arial" w:cs="Arial"/>
                <w:bCs/>
                <w:sz w:val="20"/>
                <w:lang w:eastAsia="ja-JP"/>
              </w:rPr>
              <w:t xml:space="preserve"> </w:t>
            </w:r>
            <w:r w:rsidR="00532132">
              <w:rPr>
                <w:rFonts w:ascii="Arial" w:hAnsi="Arial" w:cs="Arial"/>
                <w:bCs/>
                <w:sz w:val="20"/>
                <w:lang w:eastAsia="ja-JP"/>
              </w:rPr>
              <w:t>…</w:t>
            </w:r>
          </w:p>
        </w:tc>
      </w:tr>
      <w:tr w:rsidR="00D60F5F" w:rsidRPr="00E05AC2" w14:paraId="1003C6C9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E6505" w14:textId="77777777" w:rsidR="00D60F5F" w:rsidRPr="00E05AC2" w:rsidRDefault="00D60F5F" w:rsidP="008D0DE5">
            <w:pPr>
              <w:spacing w:line="360" w:lineRule="auto"/>
              <w:rPr>
                <w:rFonts w:ascii="Arial" w:hAnsi="Arial" w:cs="Arial"/>
                <w:sz w:val="20"/>
                <w:lang w:eastAsia="ja-JP"/>
              </w:rPr>
            </w:pPr>
            <w:r w:rsidRPr="00E05AC2">
              <w:rPr>
                <w:rFonts w:ascii="Arial" w:hAnsi="Arial" w:cs="Arial"/>
                <w:sz w:val="20"/>
                <w:lang w:eastAsia="ja-JP"/>
              </w:rPr>
              <w:t>4. Final product of all updated communication materials with high- and low-resolution editable and PDFs to be disseminated</w:t>
            </w:r>
            <w:r>
              <w:rPr>
                <w:rFonts w:ascii="Arial" w:hAnsi="Arial" w:cs="Arial"/>
                <w:sz w:val="20"/>
                <w:lang w:eastAsia="ja-JP"/>
              </w:rPr>
              <w:t xml:space="preserve"> electronically.</w:t>
            </w:r>
            <w:r w:rsidRPr="00E05AC2">
              <w:rPr>
                <w:rFonts w:ascii="Arial" w:hAnsi="Arial" w:cs="Arial"/>
                <w:sz w:val="20"/>
                <w:lang w:eastAsia="ja-JP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64723" w14:textId="7C93B358" w:rsidR="00D60F5F" w:rsidRPr="00E05AC2" w:rsidRDefault="003946D5" w:rsidP="008D0DE5">
            <w:pPr>
              <w:spacing w:line="360" w:lineRule="auto"/>
              <w:rPr>
                <w:rFonts w:ascii="Arial" w:hAnsi="Arial" w:cs="Arial"/>
                <w:bCs/>
                <w:sz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lang w:eastAsia="ja-JP"/>
              </w:rPr>
              <w:t>USD</w:t>
            </w:r>
            <w:r w:rsidR="00C90356">
              <w:rPr>
                <w:rFonts w:ascii="Arial" w:hAnsi="Arial" w:cs="Arial"/>
                <w:bCs/>
                <w:sz w:val="20"/>
                <w:lang w:eastAsia="ja-JP"/>
              </w:rPr>
              <w:t xml:space="preserve"> </w:t>
            </w:r>
            <w:r w:rsidR="00532132">
              <w:rPr>
                <w:rFonts w:ascii="Arial" w:hAnsi="Arial" w:cs="Arial"/>
                <w:bCs/>
                <w:sz w:val="20"/>
                <w:lang w:eastAsia="ja-JP"/>
              </w:rPr>
              <w:t>….</w:t>
            </w:r>
          </w:p>
        </w:tc>
      </w:tr>
      <w:tr w:rsidR="00532132" w:rsidRPr="00E05AC2" w14:paraId="021BE905" w14:textId="77777777" w:rsidTr="00640F0C">
        <w:trPr>
          <w:trHeight w:val="318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0DA4B" w14:textId="6E856B0F" w:rsidR="00532132" w:rsidRPr="00640F0C" w:rsidRDefault="00180666" w:rsidP="002D1EF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640F0C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Overall cost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32052" w14:textId="5005FDCF" w:rsidR="00532132" w:rsidRPr="00640F0C" w:rsidRDefault="003946D5" w:rsidP="008D0DE5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USD</w:t>
            </w:r>
            <w:r w:rsidR="00C90356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="00180666" w:rsidRPr="00640F0C"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  <w:t>…..</w:t>
            </w:r>
          </w:p>
        </w:tc>
      </w:tr>
    </w:tbl>
    <w:p w14:paraId="5DD1CE8B" w14:textId="1ECFC7CC" w:rsidR="008B56DA" w:rsidRPr="00640F0C" w:rsidRDefault="008B56DA" w:rsidP="008B56DA">
      <w:pPr>
        <w:pStyle w:val="Texte"/>
        <w:rPr>
          <w:b/>
          <w:bCs/>
          <w:color w:val="FF0000"/>
          <w:szCs w:val="20"/>
        </w:rPr>
      </w:pPr>
      <w:r w:rsidRPr="000162AD">
        <w:rPr>
          <w:rStyle w:val="Appelnotedebasdep"/>
          <w:b/>
          <w:bCs/>
          <w:color w:val="FF0000"/>
          <w:sz w:val="28"/>
          <w:szCs w:val="32"/>
        </w:rPr>
        <w:footnoteRef/>
      </w:r>
      <w:r w:rsidRPr="00640F0C">
        <w:rPr>
          <w:b/>
          <w:bCs/>
          <w:color w:val="FF0000"/>
        </w:rPr>
        <w:t xml:space="preserve"> </w:t>
      </w:r>
      <w:r w:rsidRPr="00640F0C">
        <w:rPr>
          <w:b/>
          <w:bCs/>
          <w:color w:val="FF0000"/>
          <w:szCs w:val="20"/>
        </w:rPr>
        <w:t xml:space="preserve">Nota bene: </w:t>
      </w:r>
      <w:r w:rsidR="000162AD" w:rsidRPr="00640F0C">
        <w:rPr>
          <w:b/>
          <w:bCs/>
          <w:color w:val="FF0000"/>
          <w:szCs w:val="20"/>
        </w:rPr>
        <w:t>The amounts must include any additional fees</w:t>
      </w:r>
    </w:p>
    <w:p w14:paraId="327EC38B" w14:textId="340ADDFF" w:rsidR="000162AD" w:rsidRDefault="000162AD" w:rsidP="008B56DA">
      <w:pPr>
        <w:pStyle w:val="Texte"/>
        <w:rPr>
          <w:color w:val="FF0000"/>
          <w:szCs w:val="20"/>
        </w:rPr>
      </w:pPr>
    </w:p>
    <w:p w14:paraId="1FF33EBB" w14:textId="02CDE030" w:rsidR="000162AD" w:rsidRDefault="000162AD" w:rsidP="008B56DA">
      <w:pPr>
        <w:pStyle w:val="Texte"/>
        <w:rPr>
          <w:color w:val="FF0000"/>
          <w:szCs w:val="20"/>
        </w:rPr>
      </w:pPr>
    </w:p>
    <w:p w14:paraId="2F1E41D8" w14:textId="77777777" w:rsidR="000162AD" w:rsidRPr="00CE6776" w:rsidRDefault="000162AD" w:rsidP="008B56DA">
      <w:pPr>
        <w:pStyle w:val="Texte"/>
        <w:rPr>
          <w:color w:val="FF0000"/>
          <w:szCs w:val="20"/>
        </w:rPr>
      </w:pPr>
    </w:p>
    <w:p w14:paraId="29559C82" w14:textId="77777777" w:rsidR="007236AB" w:rsidRPr="007236AB" w:rsidRDefault="007236AB" w:rsidP="007236AB">
      <w:pPr>
        <w:pStyle w:val="Texte"/>
        <w:rPr>
          <w:color w:val="FF0000"/>
        </w:rPr>
      </w:pPr>
    </w:p>
    <w:p w14:paraId="5461E484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 xml:space="preserve">Name and Title of duly authorized representative: </w:t>
      </w:r>
      <w:r w:rsidRPr="00640F0C">
        <w:rPr>
          <w:b/>
          <w:color w:val="000000" w:themeColor="text1"/>
        </w:rPr>
        <w:tab/>
        <w:t>……………………………………………………</w:t>
      </w:r>
    </w:p>
    <w:p w14:paraId="4A888C1F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>Date:</w:t>
      </w:r>
      <w:r w:rsidRPr="00640F0C">
        <w:rPr>
          <w:b/>
          <w:color w:val="000000" w:themeColor="text1"/>
        </w:rPr>
        <w:tab/>
        <w:t>…………………………………………………………………………………………………………….</w:t>
      </w:r>
    </w:p>
    <w:p w14:paraId="737457E0" w14:textId="77777777" w:rsidR="007236AB" w:rsidRPr="00640F0C" w:rsidRDefault="007236AB" w:rsidP="007236AB">
      <w:pPr>
        <w:pStyle w:val="Texte"/>
        <w:rPr>
          <w:b/>
          <w:color w:val="000000" w:themeColor="text1"/>
        </w:rPr>
      </w:pPr>
      <w:r w:rsidRPr="00640F0C">
        <w:rPr>
          <w:b/>
          <w:color w:val="000000" w:themeColor="text1"/>
        </w:rPr>
        <w:t>Signature:</w:t>
      </w:r>
    </w:p>
    <w:p w14:paraId="75C54226" w14:textId="2C84C504" w:rsidR="007A29E0" w:rsidRPr="00CE6776" w:rsidRDefault="007A29E0" w:rsidP="007236AB">
      <w:pPr>
        <w:pStyle w:val="Texte"/>
        <w:rPr>
          <w:b/>
          <w:bCs/>
          <w:sz w:val="36"/>
          <w:szCs w:val="40"/>
        </w:rPr>
      </w:pPr>
    </w:p>
    <w:sectPr w:rsidR="007A29E0" w:rsidRPr="00CE6776" w:rsidSect="00953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859E" w14:textId="77777777" w:rsidR="007D067B" w:rsidRDefault="007D067B">
      <w:r>
        <w:separator/>
      </w:r>
    </w:p>
  </w:endnote>
  <w:endnote w:type="continuationSeparator" w:id="0">
    <w:p w14:paraId="0F7D53F8" w14:textId="77777777" w:rsidR="007D067B" w:rsidRDefault="007D067B">
      <w:r>
        <w:continuationSeparator/>
      </w:r>
    </w:p>
  </w:endnote>
  <w:endnote w:type="continuationNotice" w:id="1">
    <w:p w14:paraId="02A0C559" w14:textId="77777777" w:rsidR="007D067B" w:rsidRDefault="007D06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49F1" w14:textId="77777777" w:rsidR="004D5B5E" w:rsidRDefault="004D5B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9C22" w14:textId="77777777" w:rsidR="004D5B5E" w:rsidRDefault="004D5B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5BDA" w14:textId="77777777" w:rsidR="007D067B" w:rsidRDefault="007D067B">
      <w:r>
        <w:separator/>
      </w:r>
    </w:p>
  </w:footnote>
  <w:footnote w:type="continuationSeparator" w:id="0">
    <w:p w14:paraId="2799D937" w14:textId="77777777" w:rsidR="007D067B" w:rsidRDefault="007D067B">
      <w:r>
        <w:continuationSeparator/>
      </w:r>
    </w:p>
  </w:footnote>
  <w:footnote w:type="continuationNotice" w:id="1">
    <w:p w14:paraId="26E9C9D8" w14:textId="77777777" w:rsidR="007D067B" w:rsidRDefault="007D06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A38" w14:textId="77777777" w:rsidR="004D5B5E" w:rsidRDefault="004D5B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4D5B5E">
    <w:pPr>
      <w:pStyle w:val="En-tte"/>
      <w:jc w:val="lef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9FD5" w14:textId="77777777" w:rsidR="004D5B5E" w:rsidRDefault="004D5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286D76"/>
    <w:multiLevelType w:val="multilevel"/>
    <w:tmpl w:val="4AD66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9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6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8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2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4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5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10"/>
  </w:num>
  <w:num w:numId="5">
    <w:abstractNumId w:val="9"/>
  </w:num>
  <w:num w:numId="6">
    <w:abstractNumId w:val="53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5"/>
  </w:num>
  <w:num w:numId="12">
    <w:abstractNumId w:val="47"/>
  </w:num>
  <w:num w:numId="13">
    <w:abstractNumId w:val="46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50"/>
  </w:num>
  <w:num w:numId="19">
    <w:abstractNumId w:val="49"/>
  </w:num>
  <w:num w:numId="20">
    <w:abstractNumId w:val="56"/>
  </w:num>
  <w:num w:numId="21">
    <w:abstractNumId w:val="57"/>
  </w:num>
  <w:num w:numId="22">
    <w:abstractNumId w:val="27"/>
  </w:num>
  <w:num w:numId="23">
    <w:abstractNumId w:val="20"/>
  </w:num>
  <w:num w:numId="24">
    <w:abstractNumId w:val="13"/>
  </w:num>
  <w:num w:numId="25">
    <w:abstractNumId w:val="54"/>
  </w:num>
  <w:num w:numId="26">
    <w:abstractNumId w:val="3"/>
  </w:num>
  <w:num w:numId="27">
    <w:abstractNumId w:val="4"/>
  </w:num>
  <w:num w:numId="28">
    <w:abstractNumId w:val="58"/>
  </w:num>
  <w:num w:numId="29">
    <w:abstractNumId w:val="1"/>
  </w:num>
  <w:num w:numId="30">
    <w:abstractNumId w:val="40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4"/>
  </w:num>
  <w:num w:numId="37">
    <w:abstractNumId w:val="39"/>
  </w:num>
  <w:num w:numId="38">
    <w:abstractNumId w:val="35"/>
  </w:num>
  <w:num w:numId="39">
    <w:abstractNumId w:val="37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2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2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5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8"/>
  </w:num>
  <w:num w:numId="59">
    <w:abstractNumId w:val="23"/>
  </w:num>
  <w:num w:numId="60">
    <w:abstractNumId w:val="31"/>
  </w:num>
  <w:num w:numId="61">
    <w:abstractNumId w:val="43"/>
  </w:num>
  <w:num w:numId="62">
    <w:abstractNumId w:val="51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62A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666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1EF8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06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0DCC"/>
    <w:rsid w:val="0039205D"/>
    <w:rsid w:val="0039235F"/>
    <w:rsid w:val="00392BDA"/>
    <w:rsid w:val="00393F69"/>
    <w:rsid w:val="003946D5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5C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5B5E"/>
    <w:rsid w:val="004D6C09"/>
    <w:rsid w:val="004D733D"/>
    <w:rsid w:val="004D747E"/>
    <w:rsid w:val="004D752A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211"/>
    <w:rsid w:val="00531950"/>
    <w:rsid w:val="00532132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0F0C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4B8"/>
    <w:rsid w:val="006E0801"/>
    <w:rsid w:val="006E0C2F"/>
    <w:rsid w:val="006E1B35"/>
    <w:rsid w:val="006E1CA5"/>
    <w:rsid w:val="006E226C"/>
    <w:rsid w:val="006E281F"/>
    <w:rsid w:val="006E2903"/>
    <w:rsid w:val="006E5E85"/>
    <w:rsid w:val="006F108F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6AB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067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13A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44BC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19C4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2EA1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146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AC0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0B57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336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35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76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0F5F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CD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7F4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rsid w:val="006E04B8"/>
    <w:rPr>
      <w:rFonts w:ascii="Arial" w:hAnsi="Arial" w:cs="Arial"/>
      <w:b/>
      <w:smallCaps/>
      <w:sz w:val="36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208</Words>
  <Characters>1261</Characters>
  <Application>Microsoft Office Word</Application>
  <DocSecurity>0</DocSecurity>
  <PresentationFormat>Microsoft Word 11.0</PresentationFormat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1467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30</cp:revision>
  <cp:lastPrinted>2020-12-29T17:27:00Z</cp:lastPrinted>
  <dcterms:created xsi:type="dcterms:W3CDTF">2021-03-24T16:46:00Z</dcterms:created>
  <dcterms:modified xsi:type="dcterms:W3CDTF">2021-11-24T08:45:00Z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